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>
        <w:trPr>
          <w:trHeight w:val="2849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object w:dxaOrig="1140" w:dyaOrig="1032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mso-wrap-distance-left:0.0pt;mso-wrap-distance-top:0.0pt;mso-wrap-distance-right:0.0pt;mso-wrap-distance-bottom:0.0pt;width:57.0pt;height:51.6pt;" filled="f" stroked="f">
                  <v:path textboxrect="0,0,0,0"/>
                  <v:imagedata r:id="rId9" o:title=""/>
                </v:shape>
                <o:OLEObject DrawAspect="Content" r:id="rId10" ObjectID="_1525040" ProgID="MSPhotoEd.3" ShapeID="_x0000_i0" Type="Embed"/>
              </w:objec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  <w:t xml:space="preserve">Государственное бюджетное учреждение дополнительного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  <w:t xml:space="preserve">профессионального педагогического образования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  <w:t xml:space="preserve">центр повышения квалификации специалистов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ИНФОРМАЦИОННО-МЕТОДИЧЕСКИЙ ЦЕНТР </w:t>
            </w:r>
            <w:r/>
          </w:p>
          <w:p>
            <w:pPr>
              <w:jc w:val="center"/>
              <w:keepNext/>
              <w:spacing w:after="0" w:line="240" w:lineRule="auto"/>
              <w:tabs>
                <w:tab w:val="left" w:pos="3680" w:leader="none"/>
              </w:tabs>
              <w:rPr>
                <w:rFonts w:ascii="Times New Roman" w:hAnsi="Times New Roman" w:cs="Times New Roman" w:eastAsia="Times New Roman"/>
                <w:sz w:val="26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  <w:lang w:eastAsia="ru-RU"/>
              </w:rPr>
              <w:t xml:space="preserve">Московского района Санкт-Петербурга</w:t>
            </w:r>
            <w:r/>
          </w:p>
        </w:tc>
      </w:tr>
      <w:tr>
        <w:trPr>
          <w:trHeight w:val="1430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  <w:t xml:space="preserve">196135, Санкт-Петербург, ул. Ленсовета, д.6, т. 241-37-93</w:t>
            </w:r>
            <w:r/>
          </w:p>
          <w:p>
            <w:pPr>
              <w:jc w:val="center"/>
              <w:keepNext/>
              <w:spacing w:before="480" w:after="24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0"/>
              </w:rPr>
              <w:outlineLvl w:val="1"/>
            </w:pPr>
            <w:r>
              <w:rPr>
                <w:rFonts w:ascii="Times New Roman" w:hAnsi="Times New Roman" w:cs="Times New Roman" w:eastAsia="Times New Roman"/>
                <w:b/>
                <w:bCs/>
                <w:iCs/>
                <w:spacing w:val="80"/>
                <w:sz w:val="24"/>
                <w:szCs w:val="20"/>
                <w:lang w:eastAsia="ru-RU"/>
              </w:rPr>
              <w:t xml:space="preserve">АНАЛИТИЧЕСКАЯ СПРАВКА</w:t>
            </w:r>
            <w:r>
              <w:rPr>
                <w:sz w:val="24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i w:val="0"/>
          <w:iCs/>
          <w:sz w:val="28"/>
          <w:szCs w:val="28"/>
        </w:rPr>
        <w:t xml:space="preserve">По мерам, мероприятиям, управленческим решениям по</w:t>
      </w:r>
      <w:r>
        <w:rPr>
          <w:i w:val="0"/>
        </w:rPr>
      </w:r>
      <w:r/>
    </w:p>
    <w:p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содействию региону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развитии механизмов </w:t>
        <w:br/>
        <w:t xml:space="preserve">управления качеством дошкольного образования</w:t>
      </w:r>
      <w:r/>
    </w:p>
    <w:p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rPr>
          <w:rFonts w:ascii="Times New Roman" w:hAnsi="Times New Roman" w:cs="Times New Roman"/>
          <w:i/>
          <w:iCs/>
          <w:sz w:val="24"/>
          <w:szCs w:val="24"/>
        </w:rPr>
      </w:pPr>
      <w:r/>
      <w:bookmarkStart w:id="0" w:name="_GoBack"/>
      <w:r/>
      <w:bookmarkEnd w:id="0"/>
      <w:r/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Санкт-Петербург</w:t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</w:t>
      </w:r>
      <w:r/>
    </w:p>
    <w:p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Меры и мероприятия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разработаны на основе информационно-аналитической справки по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мониторингу на оценку механизмов управления качеством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с учетом результатов мониторинга качества дошкольного образования МКДО - 202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мониторинге принимали участие 12 образовательных учреждений, реализующих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(</w:t>
      </w:r>
      <w:r>
        <w:rPr>
          <w:rFonts w:ascii="Times New Roman" w:hAnsi="Times New Roman" w:cs="Times New Roman"/>
          <w:sz w:val="24"/>
          <w:szCs w:val="24"/>
        </w:rPr>
        <w:t xml:space="preserve">ГБДОУ детский сад №4 Московского района Санкт-Петербурга;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ГБДОУ детский сад №6 компенсирующего вида Московского района Санкт-Петербурга;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ГБДОУ детский сад №8 комбинированного вида Московского района Санкт-Петербурга;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ГБДОУ детский сад №23 комбинированного вида Московского района Санкт-Петербурга;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ГБДОУ детский сад №28 с приоритетным осуществлением деятельности по познавательно-речевому развитию детей Московского района Санкт-Петербурга;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ГБДОУ детский сад №29 комбинированного вида Московского района Санкт-Петербурга;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ГБДОУ детский сад №34 Московского района Санкт-Петербурга;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ГБДОУ детский сад №35 компенсирующего вида Московского района Санкт-Петербурга;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ГБДОУ детский сад №37 Московского района Санкт-Петербурга;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ГБДОУ детский сад №45 Московского района Санкт-Петербурга;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ГБДОУ детский сад №355 Московского района Санкт-Петербурга;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ГБДОУ детский сад присмотра и оздоровления «Детский оздоровительный</w:t>
      </w:r>
      <w:r>
        <w:rPr>
          <w:rFonts w:ascii="Times New Roman" w:hAnsi="Times New Roman" w:cs="Times New Roman"/>
          <w:sz w:val="24"/>
          <w:szCs w:val="24"/>
        </w:rPr>
        <w:tab/>
        <w:t xml:space="preserve"> городок «Малыш «Московского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/>
    </w:p>
    <w:p>
      <w:p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Управленческие решения:</w:t>
      </w:r>
      <w:r/>
    </w:p>
    <w:tbl>
      <w:tblPr>
        <w:tblStyle w:val="817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1985"/>
        <w:gridCol w:w="2551"/>
      </w:tblGrid>
      <w:tr>
        <w:trPr/>
        <w:tc>
          <w:tcPr>
            <w:shd w:val="clear" w:color="auto" w:fill="ffcccc"/>
            <w:tcW w:w="35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Меры/мероприятия</w:t>
            </w:r>
            <w:r/>
          </w:p>
        </w:tc>
        <w:tc>
          <w:tcPr>
            <w:shd w:val="clear" w:color="auto" w:fill="ffcccc"/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ДОО</w:t>
            </w:r>
            <w:r/>
          </w:p>
        </w:tc>
        <w:tc>
          <w:tcPr>
            <w:shd w:val="clear" w:color="auto" w:fill="ffcccc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</w:t>
            </w:r>
            <w:r/>
          </w:p>
        </w:tc>
        <w:tc>
          <w:tcPr>
            <w:shd w:val="clear" w:color="auto" w:fill="ffcccc"/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  <w:r/>
          </w:p>
        </w:tc>
      </w:tr>
      <w:tr>
        <w:trPr/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заявки на курсы повышения квалификации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качеством дошкольного образования»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6, 9, 11, 21, 29, 35, 45, 46, 47, 57 ,70, 108, 355, 390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</w:t>
            </w:r>
            <w:r/>
          </w:p>
        </w:tc>
      </w:tr>
      <w:tr>
        <w:trPr/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обучающих мероприятий для руководителей ДОО по вопросам управления дошкольной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органиазцией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1, 2, 8, 9, 10, 11, 12, 14, 19, 20, 21, 26, 31, 33, 35, 36, 70, 100, 104, 107, 108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учебный год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методисты ИМЦ</w:t>
            </w:r>
            <w:r/>
          </w:p>
        </w:tc>
      </w:tr>
      <w:tr>
        <w:trPr/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</w:t>
            </w:r>
            <w:hyperlink r:id="rId11" w:tooltip="https://docs.google.com/forms/d/18u4729qrNrUebPCLc4eN8-5qr2MTc71VCoc6oA5B4KA/edit" w:history="1">
              <w:r>
                <w:rPr>
                  <w:rStyle w:val="820"/>
                  <w:rFonts w:ascii="Times New Roman" w:hAnsi="Times New Roman" w:cs="Times New Roman"/>
                  <w:sz w:val="24"/>
                  <w:szCs w:val="24"/>
                </w:rPr>
                <w:t xml:space="preserve">информационном опросе для руководителей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Программы развития ДОО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ДОО района, кроме участников методического проекта «Школа аудита для руководителей ДОО»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методисты ИМЦ</w:t>
            </w:r>
            <w:r/>
          </w:p>
        </w:tc>
      </w:tr>
      <w:tr>
        <w:trPr/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руководителей ДОО по вопросам оценки качества образования в ДОО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района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учебный год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методисты ИМЦ</w:t>
            </w:r>
            <w:r/>
          </w:p>
        </w:tc>
      </w:tr>
    </w:tbl>
    <w:p>
      <w:pPr>
        <w:pStyle w:val="819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sz w:val="24"/>
        </w:rPr>
      </w:r>
      <w:r/>
    </w:p>
    <w:p>
      <w:pPr>
        <w:ind w:firstLine="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18"/>
          <w:szCs w:val="24"/>
          <w:highlight w:val="none"/>
        </w:rPr>
        <w:t xml:space="preserve">Исполнитель,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18"/>
          <w:szCs w:val="24"/>
          <w:highlight w:val="none"/>
        </w:rPr>
        <w:t xml:space="preserve">Кириченко Е.С., методист ГБУ ДППО ЦПКС ИМЦ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18"/>
          <w:szCs w:val="24"/>
          <w:highlight w:val="none"/>
        </w:rPr>
        <w:t xml:space="preserve">Московского района Санкт-Петербурга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3"/>
    <w:next w:val="813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9">
    <w:name w:val="Heading 1 Char"/>
    <w:basedOn w:val="814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3"/>
    <w:next w:val="813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>
    <w:name w:val="Heading 2 Char"/>
    <w:basedOn w:val="814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>
    <w:name w:val="Heading 3 Char"/>
    <w:basedOn w:val="814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>
    <w:name w:val="Heading 4 Char"/>
    <w:basedOn w:val="814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7">
    <w:name w:val="Heading 5 Char"/>
    <w:basedOn w:val="814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>
    <w:name w:val="Heading 6 Char"/>
    <w:basedOn w:val="814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7 Char"/>
    <w:basedOn w:val="814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>
    <w:name w:val="Heading 8 Char"/>
    <w:basedOn w:val="814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3"/>
    <w:next w:val="813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>
    <w:name w:val="Heading 9 Char"/>
    <w:basedOn w:val="814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3"/>
    <w:next w:val="813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4"/>
    <w:link w:val="657"/>
    <w:uiPriority w:val="10"/>
    <w:rPr>
      <w:sz w:val="48"/>
      <w:szCs w:val="48"/>
    </w:rPr>
  </w:style>
  <w:style w:type="paragraph" w:styleId="659">
    <w:name w:val="Subtitle"/>
    <w:basedOn w:val="813"/>
    <w:next w:val="813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4"/>
    <w:link w:val="659"/>
    <w:uiPriority w:val="11"/>
    <w:rPr>
      <w:sz w:val="24"/>
      <w:szCs w:val="24"/>
    </w:rPr>
  </w:style>
  <w:style w:type="paragraph" w:styleId="661">
    <w:name w:val="Quote"/>
    <w:basedOn w:val="813"/>
    <w:next w:val="813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3"/>
    <w:next w:val="813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3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4"/>
    <w:link w:val="665"/>
    <w:uiPriority w:val="99"/>
  </w:style>
  <w:style w:type="paragraph" w:styleId="667">
    <w:name w:val="Footer"/>
    <w:basedOn w:val="813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4"/>
    <w:link w:val="667"/>
    <w:uiPriority w:val="99"/>
  </w:style>
  <w:style w:type="paragraph" w:styleId="669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table" w:styleId="817">
    <w:name w:val="Table Grid"/>
    <w:basedOn w:val="81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8">
    <w:name w:val="Strong"/>
    <w:basedOn w:val="814"/>
    <w:uiPriority w:val="22"/>
    <w:qFormat/>
    <w:rPr>
      <w:b/>
      <w:bCs/>
    </w:rPr>
  </w:style>
  <w:style w:type="paragraph" w:styleId="819">
    <w:name w:val="List Paragraph"/>
    <w:basedOn w:val="813"/>
    <w:uiPriority w:val="34"/>
    <w:qFormat/>
    <w:pPr>
      <w:contextualSpacing/>
      <w:ind w:left="720"/>
    </w:pPr>
  </w:style>
  <w:style w:type="character" w:styleId="820">
    <w:name w:val="Hyperlink"/>
    <w:basedOn w:val="814"/>
    <w:uiPriority w:val="99"/>
    <w:unhideWhenUsed/>
    <w:rPr>
      <w:color w:val="0563C1" w:themeColor="hyperlink"/>
      <w:u w:val="single"/>
    </w:rPr>
  </w:style>
  <w:style w:type="character" w:styleId="821">
    <w:name w:val="Unresolved Mention"/>
    <w:basedOn w:val="814"/>
    <w:uiPriority w:val="99"/>
    <w:semiHidden/>
    <w:unhideWhenUsed/>
    <w:rPr>
      <w:color w:val="605E5C"/>
      <w:shd w:val="clear" w:color="auto" w:fill="e1dfdd"/>
    </w:rPr>
  </w:style>
  <w:style w:type="character" w:styleId="822">
    <w:name w:val="FollowedHyperlink"/>
    <w:basedOn w:val="814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oleObject" Target="embeddings/oleObject1.bin"/><Relationship Id="rId11" Type="http://schemas.openxmlformats.org/officeDocument/2006/relationships/hyperlink" Target="https://docs.google.com/forms/d/18u4729qrNrUebPCLc4eN8-5qr2MTc71VCoc6oA5B4KA/edi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Кириченко</cp:lastModifiedBy>
  <cp:revision>19</cp:revision>
  <dcterms:created xsi:type="dcterms:W3CDTF">2022-06-16T08:45:00Z</dcterms:created>
  <dcterms:modified xsi:type="dcterms:W3CDTF">2022-07-08T06:22:34Z</dcterms:modified>
</cp:coreProperties>
</file>