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CE6" w:rsidRPr="00E93D74" w:rsidRDefault="008B6E09" w:rsidP="00E93D7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E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Аналитическая справка по направлению:</w:t>
      </w:r>
    </w:p>
    <w:p w:rsidR="00E82CE6" w:rsidRPr="008B6E09" w:rsidRDefault="008B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6E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«Система организации воспитания обучающихся»</w:t>
      </w:r>
    </w:p>
    <w:p w:rsidR="00E82CE6" w:rsidRPr="008B6E09" w:rsidRDefault="008B6E0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B6E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 аналитическими выводами и адресными рекомендациями по результатам анализа</w:t>
      </w:r>
    </w:p>
    <w:p w:rsidR="00E82CE6" w:rsidRPr="008B6E09" w:rsidRDefault="00E82C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2CE6" w:rsidRPr="008B6E09" w:rsidRDefault="008B6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мер, направленных на содействие региону в организации работы по самоопределению и профессиональной ориентации обучающихся, а также в рамках реализации Программы развития системы образования Московского района 2021-2025 «Система образования в условиях изменений: качество, партнерство, инновации и в соответствии с поручением районного отдела образования администрации Московского района Санкт-Петербурга ГБУ ДО ДД(Ю)Т, ГБУ ДО ЦППМСП Московского района за период 2020-2022 учебные года проведена следующая работа.</w:t>
      </w:r>
    </w:p>
    <w:p w:rsidR="00E82CE6" w:rsidRPr="008B6E09" w:rsidRDefault="00E8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2CE6" w:rsidRPr="008B6E09" w:rsidRDefault="008B6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аналитическая справка отражает работу образовательных организаций и учреждений дополнительного образования Московского района по направлению </w:t>
      </w:r>
      <w:r w:rsidRPr="008B6E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«Система организации воспитания обучающихся»</w:t>
      </w:r>
    </w:p>
    <w:p w:rsidR="00E82CE6" w:rsidRPr="008B6E09" w:rsidRDefault="00E82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6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50"/>
        <w:gridCol w:w="8850"/>
        <w:gridCol w:w="2340"/>
      </w:tblGrid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в рамках реализации районного управленческого цикла по направлению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 и основные результаты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Подтверждающий документ (ссылка)</w:t>
            </w:r>
          </w:p>
        </w:tc>
      </w:tr>
      <w:tr w:rsidR="008B6E09" w:rsidRPr="008B6E09">
        <w:trPr>
          <w:trHeight w:val="440"/>
        </w:trPr>
        <w:tc>
          <w:tcPr>
            <w:tcW w:w="1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2.3.1. Формирование ценностных ориентаций обучающихся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Дворец детского (юношеского) творчества Московского района является центром воспитательной системы района, основополагающим принципом которой является формирование ценностных ориентаций обучающихся. В районе выстроена комплексная система воспитания, основанная на социальном партнерстве Дворца детского (юношеского) творчества, Центра детского юношеского технического творчества, Центра физической культуры и спорта, дошкольных учреждений и общеобразовательных организаций района.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воспитательных  мероприятий с использований возможностей информационных ресурсов и сети «Интернет».</w:t>
            </w:r>
          </w:p>
        </w:tc>
        <w:tc>
          <w:tcPr>
            <w:tcW w:w="8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2022 г. методической службой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разработан и реализуется </w:t>
            </w:r>
            <w:hyperlink r:id="rId7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районный проект «Сияние таланов» 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районной Программы развития системы образования Московского района 2021-2025 «Система образования в условиях изменений: качество, партнерство, инновации». Уникальная идея проекта заключается в  формировании единого информационного интерактивного электронного ресурса дополнительного образования для консолидации усилий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образовательных организаций Московского района по развитию воспитательного пространства района и организации поддержки талантов детей и молодежи.  Целью проекта является создание условий для развития воспитательного пространства района, развития потенциала обучающихся в образовательном пространстве Московского района, повышения эффективности системы выявления, поддержки и развития способностей и талантов детей и молодёжи в дополнительном образовании. Ключевой задачей проекта является функционирование единого информационного интерактивного электронного ресурса дополнительного образования</w:t>
            </w:r>
            <w:hyperlink r:id="rId8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9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</w:t>
              </w:r>
            </w:hyperlink>
            <w:hyperlink r:id="rId10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СПЕКТР</w:t>
              </w:r>
            </w:hyperlink>
            <w:hyperlink r:id="rId11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»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 партнерстве с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ЦДЮТТ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Московского района) для развития потенциала обучающихся в образовательном пространстве Московского района, повышения эффективности системы выявления, поддержки и развития способностей и талантов детей и молодёжи. Электронный календарь мероприятий ГБУ ДО ДД(Ю)Т и ГБУ ДО ЦДЮТТ Московского района: </w:t>
            </w:r>
            <w:hyperlink r:id="rId12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http://spektr-cdutt.tilda.ws/calendar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2021-2022 учебном году на информационных ресурсов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ДД(Ю)Т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сети «Интернет» (официальный сайт Дворца¸ группы в социальной сети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каналы на сайте</w:t>
            </w:r>
            <w:r w:rsidRPr="008B6E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др.) было организовано более 50 дистанционных мероприятий с участием 111 учреждений района (37 ОО и 69 ДОУ), в которых приняло участие более 38 тысяч воспитанников дошкольных учреждений и учащихся общеобразовательных организаций, что составляет 77,5% от общего числа обучающихся Московского района. Среди наиболее масштабных: Региональный фестиваль детского творчества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ДеТвоРа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Неве», в котором приняли участие 722 участника из 79 организаций Московского района, Поэтический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видеомарафон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«Эй, не болей» по профилактике гриппа и простуды, более 800 участников из 42 образовательных учреждений Московского района, Районный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фотофлешмоб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«Большое сердце» в поддержку врачей Московского района, в котором приняли участие более 850 участников из 32 учреждений Московского района, Литературный видео-журнал, посвященный 140-летию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К.И.Чуковского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котором приняли участие 1500 детей из 51 образовательная организация Московского района.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районный проект «Сияние таланов» </w:t>
              </w:r>
            </w:hyperlink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Ра</w:t>
              </w:r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б</w:t>
              </w:r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очая программа воспитания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2021-2022 учебный год 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ГБУ ДО ДД(Ю)Т Московского района 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jdgxs" w:colFirst="0" w:colLast="0"/>
            <w:bookmarkEnd w:id="0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мероприятий, направленных на обеспечение эффективного взаимодействия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детских и иных общественных объединений с ГБУ ДО ДД(Ю)Т в целях содействия реализации и развитию лидерства и творческого потенциала обучающихся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системно, комплексно и разнопланово ведет деятельность по развитию и поддержке детских общественных структур, в которой задействованы все ОО района, 23 первичных отделений Российского движения школьников и 14 детских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общественных объединений, созданных на базе образовательных организаций района. В течение 2021-2022 года было проведено 106 мероприятий, в которых приняло участие около 27000 человек, в возрасте от 8 до 18 лет, что составляет 84% от общей доли обучающихся.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Базовым проектом Общероссийской общественно-государственной детско-юношеской организации «Российское движение школьников» и детских социальных инициатив являются Всероссийские акции в формате «Дни единых действий». Охват участия по району за учебный год составляет более 20000 учащихся в каждой событии, 21 акция в течение года. Благодаря поддержке районного Центра РДШ и детских социальных инициатив обучающиеся и воспитанники стабильно показывают отличные результаты на региональном и всероссийском уровнях. За 2021-2022 учебный год среди достижений района: в сентябре 2021 года учащиеся 362 школы отправились на финал Всероссийского проекта «Я познаю Россию: прогулки по стране», получив 1 место. Также учащиеся 362 школы заняли 2 место во Всероссийском проекте «Школьный музей» в 2021 году. В декабре 2021 года Общероссийской общественно-государственной детско-юношеской организацией «Российское движение школьников» был запущен новый конкурс направления «Личностное развитие» «Министерство школьной моды РДШ». На финальное событие конкурса, которое проходило в Москве, был приглашен ученик Гимназии №524, который стал одним из победителей в номинации «Сам себе стилист». Ученица гимназии №524 стала победителем во Всероссийском проекте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Медиацентры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РДШ». Среди победителей Всероссийского проекта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Space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 Открытый космос 2.0.» также были активисты РДШ Московского района, они смогли отправиться на фестиваль «Открытый космос» в Самару. Центр поддержки осуществляет поддержку реализации Всероссийского конкурса «Большая перемена». Во втором сезоне Всероссийского конкурса «Большая перемена» участниками от Московского района стали 694 учащихся 5-10 классов. На полуфинале конкурса в Ярославле район представил 21 учащийся, в финал, проходивший в МДЦ «Артек» вышли 7 из них. Победителями в старшей возрастной группе стали 3 обучающихся школ района и 1 учащийся ЦДЮТТ Московского района, также 1 победитель средней возрастной категории. 1 июня на ВДНХ в Москве состоялся «Фестиваль больших перемен», участниками которого стали 3 активиста Московского района, прошедшие всероссийский конкурсный отбор.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 Дворце детского (юношеского) творчества создана эффективная система целенаправленной и плодотворной работы по развитию лидерского потенциала, поддержке различных форм детской самоорганизации и общественных инициатив, формированию у школьников социальной и гражданской активности. С этой целью проводится регулярное обучение лидеров ученического самоуправления на ежемесячных заседаниях районного Штаба межшкольного актива. На базе Дворца представители 38 школьных органов самоуправления получают знания и навыки по организации и развитию ученического самоуправления. В целях поддержки талантливых детей в области общественной деятельности и совершенствования работы органов детского самоуправления в 2021-2022 году проведены лидерские конкурсы и мероприятия для активистов школ. Среди них: районный этап городского фестиваля-конкурса лидеров детских общественных организаций «Как вести за собой», на региональном этапе два лидера школьных ДОО стали призерами.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Способствует вовлечению учащихся в общественные объединения деятельность районного штаба ЮИД, организованного на базе ЦДЮТТ. Штаб курирует школьные отряды ЮИД, организован в общеобразовательных учреждениях Московского района и охватывает более 600 человек. В 2021 и 2022 году в районе действовали 38 отрядов ЮИД.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мероприятий, направленных на повышения уровня сформированности ценностных ориентаций обучающихся ОО, с целью воспитания гармонично-развитой и социально ответственной личности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Более 190 мероприятий было проведено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2021-2022 году в самых разнообразных формах и форматах (выставки, конкурсы, марафоны, образовательные путешествия, экскурсии, акции, торжественные церемонии, флешмобы, акции, праздники, спектакли, фестивали, мастер-классы и др.) с целью повышения уровня сформированности ценностных ориентаций обучающихся, воспитания гармонично-развитой и социально ответственной личности. В среднем в течение года в очных мероприятиях приняло участие более 30000 детей в возрасте от 6 до 18 лет, что составляет 61% от общего количества учащихся в районе. По направлениям краеведение, музееведение и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экскурсоведение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(образовательный туризм) было проведено 30 мероприятий с общим охватом учащихся 2376, что составляет 4,8% от общей доли учащихся района.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регионального проекта «Патриотическое воспитание граждан Российской Федерации по городу федерального значения Санкт-Петербург» в 2021-2022 году учащиеся района приняли участие в 331 мероприятии разных уровней, организованные как Дворцом, так и другими субъектами патриотического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воспитания (федеральных и региональных органов власти, образовательных и общественных организаций, учреждений культуры). Численность детей Московского района в возрасте до 18 лет, вовлеченных в патриотические проекты по месяцам: сентябрь – 8710, октябрь – 4500, ноябрь - 11 922, декабрь – 11195, январь – 2147, февраль - 6394, март – 28271, апрель – 25175, май – 15839,  июнь – 4529. Доля детей и подростков, включенных </w:t>
            </w:r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патриотическое воспитание</w:t>
            </w:r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от 9 до 57% в зависимости от интенсивности и масштаба проведения патриотических событий в разные месяца.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Вовлеченность детей с ограниченными возможностями здоровья в систему воспитательной работы Дворца реализуется посредством проведения как районных мероприятий для детей, в том числе и с ОВЗ, так и отдельных конкурсов и награждений. В 2021-2022 году было проведено 3 мероприятия с долей участия 0,2% учащихся от общего количества детей в районе.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Необходимым условием для формирования высокого творческого потенциала воспитанников - это систематическая воспитательная работа по формированию у подрастающего поколения культуры здорового образа жизни для адаптации в социальной среде, профилактике вредных привычек.  Для осуществления поставленной цели в ДД(Ю)Т создана Программа по формированию здорового образа жизни и профилактики наркозависимости у обучающихся в условиях ДД(Ю)Т на 2022-2026 гг. В профилактической деятельности используются различные педагогические технологии – тренинги, ролевые игры, акции, флешмобы, обеспечивающие целенаправленное воздействие на обучающихся. В 2021-2022 году было проведено 8 мероприятий с участием 9300 детей, что составляет 19% от общей доли учащихся.   </w:t>
            </w:r>
          </w:p>
          <w:p w:rsidR="00E82CE6" w:rsidRPr="008B6E09" w:rsidRDefault="008B6E09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отчеты о реализации мероприятий планов по реализации модулей программы Воспитания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ЦДЮТТ,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размещены на официальном сайте учреждения </w:t>
            </w:r>
            <w:hyperlink r:id="rId17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18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http://cdutt.ru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группе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color w:val="000000" w:themeColor="text1"/>
              </w:rPr>
              <w:fldChar w:fldCharType="begin"/>
            </w:r>
            <w:r w:rsidRPr="008B6E09">
              <w:rPr>
                <w:color w:val="000000" w:themeColor="text1"/>
              </w:rPr>
              <w:instrText xml:space="preserve"> HYPERLINK "https://vk.com/cdutt_mosk" \h </w:instrText>
            </w:r>
            <w:r w:rsidRPr="008B6E09">
              <w:rPr>
                <w:color w:val="000000" w:themeColor="text1"/>
              </w:rPr>
              <w:fldChar w:fldCharType="separate"/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hyperlink r:id="rId19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https://vk.com/cdutt_mosk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2CE6" w:rsidRPr="008B6E09" w:rsidRDefault="008B6E09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ежегодном отчете по результатам самообследования ГБУ ДО Центр детского (юношеского) технического творчества Московского района Санкт-Петербурга (</w:t>
            </w:r>
            <w:hyperlink r:id="rId20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Результаты самообследования ЦДЮТТ за 2021 год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  представлены данные о численности детей и молодежи, прошедших обучение в течение учебного года, в том числе удельный вес численности учащихся с выдающимися способностями в общей численности учащихся, численность/удельный вес численности учащихся, принявших участие в массовых мероприятиях (конкурсы,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соревнования, фестивали, конференции), 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 и т.п.</w:t>
            </w:r>
          </w:p>
          <w:p w:rsidR="00E82CE6" w:rsidRPr="008B6E09" w:rsidRDefault="008B6E09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Сравнивая показатели 2021 и 2020 года, можно сделать вывод, что с началом действия в ЦДЮТТ в 2021 году Программы воспитания увеличилась и общая численность учащихся и доля детей среднего и старшего школьного возраста. Увеличилось количество детей, занимающихся учебно-исследовательской, проектной деятельностью. Значительно, на 33% увеличилось количество учащихся, принявших участие в массовых мероприятиях (конкурсы, соревнования, фестивали, конференции), на 23% увеличилось количество учащихся-победителей и призеров массовых мероприятий. На 10,5% увеличилось количество детей и подростков, участвующих в образовательных и социальных проектах, при этом увеличение на 13,5% произошло за счет проектов муниципального и федерального уровней, количество проектов регионального уровня уменьшилось на 2,8%, что объясняется завершением регионального проекта «Инженеры будущего». На 12 единиц увеличилось количество массовых мероприятий, проведенных образовательной организацией.</w:t>
            </w:r>
          </w:p>
          <w:p w:rsidR="00E82CE6" w:rsidRPr="008B6E09" w:rsidRDefault="008B6E09">
            <w:pPr>
              <w:pStyle w:val="1"/>
              <w:keepNext w:val="0"/>
              <w:keepLines w:val="0"/>
              <w:spacing w:before="0"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" w:name="_462ibe7o7t9k" w:colFirst="0" w:colLast="0"/>
            <w:bookmarkEnd w:id="1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Доля образовательных организаций, в которых действуют школьные медиа, объединенные районным проектом «Школьный Медиа-центр Московского района», от общего числа образовательных организаций выросла с 42 до 56%.</w:t>
            </w:r>
          </w:p>
          <w:p w:rsidR="00E82CE6" w:rsidRPr="008B6E09" w:rsidRDefault="008B6E09">
            <w:pPr>
              <w:pStyle w:val="1"/>
              <w:keepNext w:val="0"/>
              <w:keepLines w:val="0"/>
              <w:spacing w:before="0"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8igbm65hk3cq" w:colFirst="0" w:colLast="0"/>
            <w:bookmarkEnd w:id="2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 последние два года значительно увеличилось количество компетенций Регионального чемпионата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Juniors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в которых принимают участие школьники Московского района Санкт-Петербурга, а также количество победителей и финалистов национального Чемпионата.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Публичный доклад ГБУ ДО ДД(Ю)Т 2020-2021 гг.</w:t>
              </w:r>
            </w:hyperlink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Публичный доклад ГБУ ДО ДД(Ю)Т 2021-2022 гг.</w:t>
              </w:r>
            </w:hyperlink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>Раздел официального сайта ЦДЮТТ cdutt.ru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>«Приглашаем участвовать»</w:t>
            </w: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23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http://cdutt.ru/polkon.html</w:t>
              </w:r>
            </w:hyperlink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Электронный ресурс «Спектр»</w:t>
            </w:r>
            <w:hyperlink r:id="rId24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</w:hyperlink>
            <w:hyperlink r:id="rId25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http://spektr-cdutt.tilda.ws/</w:t>
              </w:r>
            </w:hyperlink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6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Календарь мероприятий по профилактике детского дорожно-транспортного травматизма и пропаганде безопасности дорожного движения Московского района на 2021/2022 учебный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B6E09" w:rsidRPr="008B6E09">
        <w:trPr>
          <w:trHeight w:val="240"/>
        </w:trPr>
        <w:tc>
          <w:tcPr>
            <w:tcW w:w="1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2.3.2. Профилактика </w:t>
            </w:r>
            <w:bookmarkStart w:id="3" w:name="_GoBack"/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>деструк</w:t>
            </w:r>
            <w:bookmarkEnd w:id="3"/>
            <w:r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тивного поведения обучающихся образовательных организаций 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реализации мер, направленных на совершенствование системы организации воспитания обучающихся по профилактике деструктивного поведения обучающихся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существующей Программы профилактики правонарушений несовершеннолетних в условиях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рассчитанной на 5 лет, с 2021 года проводится дискуссионный клуб «ЛИС» (Лига игровых ситуаций). Игра – это удобная основа для построения имитационной деятельности по разрешению проблем среди подростков. Система культурно-воспитательных мероприятий построена на действии принципа замещения негативного позитивным. С сентября по май 2021-2022 гг. в ДД(Ю)Т дистанционно проводился цикл разнообразных программ, на которых подростки знакомятся с информацией и активно вовлекаются в общение и работу в коллективе.  Использование в работе различных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интерактивных форм мероприятий (дискуссии, деловые игры, круглые столы и т.д.) способствует формированию у детей навыков правильного поведения в различных жизненных ситуациях. </w:t>
            </w:r>
          </w:p>
          <w:p w:rsidR="00E82CE6" w:rsidRPr="008B6E09" w:rsidRDefault="008B6E09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стадии ранней профилактики правонарушений принцип приоритета духовности в образовании является важным в воспитании ребенка, т.к. способствует эстетическому развитию личности. Народные праздники, спектакли, музыкальные гостиные, художественно-прикладное творчество, музыка и другие направления творчества формируют устойчивое развитие личности к антисоциальным проявлениям в обществе, привлекают детей в творческие коллективы и формируют у них нравственные ценности. </w:t>
            </w:r>
          </w:p>
          <w:p w:rsidR="00E82CE6" w:rsidRPr="008B6E09" w:rsidRDefault="008B6E09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 году было проведено 16 профилактических мероприятий, 1200 участников, доля учащихся, охваченная мероприятиями профилактической направленности – 4% от общего количества школьников в возрасте от 7 до 18 лет.</w:t>
            </w:r>
          </w:p>
          <w:p w:rsidR="00E82CE6" w:rsidRPr="008B6E09" w:rsidRDefault="00E82CE6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совершенствования системы организации воспитания обучающихся по профилактике деструктивного поведения в образовательной среде в ОО Московского района специалистами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курируются и проводятся мероприятия профилактической направленности для несовершеннолетних, их родителей (законных представителей) и педагогов.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обучающихся на базе всех образовательных учреждений района были  проведены следующие мероприятия: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Ежемесячно ГОУ осуществляли мониторинг посещаемости с целью выявления обучающихся, которые пропускали занятия без уважительных причин. В ситуации выявления данной категории обучающихся, ГОУ принимались необходимые меры для их возвращения в ОО и продолжении образовательного процесса.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Проведение работы в ГОУ по выявлению и социализации обучающихся с отклоняющимся поведением (склонность к агрессии, суицидальные проявления, увлечение течениями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колумбайн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скулшутинг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»).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Распространение информации о профилактике агрессивного и суицидального поведения у детей и подростков, </w:t>
            </w:r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приняли</w:t>
            </w:r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15872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социально-психологического тестирования обучающихся ГОУ, направленного на раннее выявление немедицинского потребления наркотических средств и психотропных веществ. Всего в 2021 году участниками тестирования стали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8100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(7-9 класс-5475 чел.; 10-11 класс-2625 чел.), что на 990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 больше по сравнению с прошлым годом (в 2020 г приняли участие 7110 обучающихся).  В рамках подготовительного этапа социально-психологического тестирования были  проведены следующие мероприятия: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мотивационно-разъяснительная кампания с родителями и обучающимися (родительские собрания, лекции, встречи родительского клуба, индивидуальные беседы, групповые занятия);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мероприятия, направленные на повышение профессиональной компетентности и социальной активности педагогов в сфере профилактики немедицинского потребления наркотиков и ПАВ несовершеннолетними обучающимися (информационно-просветительские межведомственные обучающие семинары, мотивационные тренинговые занятия).</w:t>
            </w:r>
          </w:p>
          <w:p w:rsidR="00E82CE6" w:rsidRPr="008B6E09" w:rsidRDefault="008B6E09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Специалистами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школ были проведены различные мероприятия  профилактической направленности в формате интерактивных занятий. На базе ГБОУ в сентябре 2021 </w:t>
            </w:r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  педагогами</w:t>
            </w:r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-психологами ЦППМСП проведены интерактивные занятия 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Я.Ты.Мы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целью которых являлись формирование у подростков позитивных социальных установок, создание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безконфликтной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среды в коллективе сверстников, в которых приняли участие 790 человек. Также на базе ГОУ педагогами-психолога центра были проведены лекции «Права и обязанности подростков». Целями данной лекции являлись: знакомство обучающихся с их правами и обязанностями, согласно Конституции РФ и Конвенции о правах ребенка ООН, информирование обучающихся о способах реализации права, о возникновении новых прав по достижению определенных возрастов, актуализация умения соотносить полученные знания с конкретными жизненными ситуациями, привлечение социального опыта обучающихся для обсуждения ограниченности безграничности свободы (права) человека. В данном мероприятии приняли участие 414 обучающихся. Интерактивные занятия на базе ГОУ были также  проведены специалистами центра для обучающихся 1-х классов на тему: «Здравствуй, школа!» (996 человек), для 2-х классов на тему: «Мы – оптимисты» (1034 человек), для 3-х классов на тему: «Безопасность в интернете. Инструкция по применению» (762 человека), для 11-х классов на тему: «Профилактика социальных рисков» (1060 человек), 11-х классов на тему: «Безопасность в интернете» (524 человека</w:t>
            </w:r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).Работа</w:t>
            </w:r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деструктивного поведения несовершеннолетних проводилась специалистами центра и с привлечением дистанционных технологий.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Так </w:t>
            </w:r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ноябре</w:t>
            </w:r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специалистами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официальной странице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опубликован материал к Дню народного единства, в котором обучающиеся основной и старшей школы  ознакомились с национально-культурными традициями русских и людей других национальностей (271 просмотр). Также на официальной странице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опубликован кроссворд для обучающихся 5-х классов «Проверь себя. Что я знаю о праве?» с целью ознакомления обучающихся со своими правами и обязанностями. (169 просмотров). Кроме того, составлена и опубликована онлайн викторина для обучающихся 9-11 классов «Правовые задачи», в которой обучающимся предложено решить 10 кейсов на знание правовых основ(100 просмотров).Специалистами центра также были проведены мероприятия: направленные на антитеррористическое просвещение несовершеннолетних (профилактику межэтнических и межкультурных конфликтов, искоренение проявлений ксенофобии, расизма), на формирование ЗОЖ и профилактику потребления ПАВ,  на профилактику жестокого обращения, соблюдение прав ребенка, предупреждения латентной преступности среди несовершеннолетних, на профилактику суицида (творческий конкурс «Возьмемся за руки, друзья!» для обучающихся 4-6 классов (197 человек), конференция «Здоровое поколение России» (13 человек),  конкурс «Жить, мечтать, творить» (35 человек), акция для обучающихся начальной школы «Цепочка доверия» (756 человек), Конкурс «Жизнь – это…» (106 человек) и др.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7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Публичный доклад ГБУ ДО ДД(Ю)Т 2020-2021 гг.</w:t>
              </w:r>
            </w:hyperlink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8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Публичный доклад ГБУ ДО ДД(Ю)Т 2021-2022 гг.</w:t>
              </w:r>
            </w:hyperlink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9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rPr>
                <w:color w:val="000000" w:themeColor="text1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методического сопровождения заместителей директора ОО по воспитательной работе по вопросам оценки сформированности ценностных ориентаций обучающихся;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Помимо ежемесячного участия специалистов ДД(Ю)Т в районных совещаниях для заместителей директоров ОО по воспитательной работе, посвященных вопросам формирования ценностных ориентаций обучающихся, в 2021-2022 году продолжило работу районное методическое объединение социально-педагогической направленности «Методическая поддержка деятельности детских общественных организаций» (за год проведено 3 заседания, а также ежемесячные совещания в рамках работы объединения). Совместно с Информационно-методическим центром Московского района реализован 1 цикл курсов повышения квалификации для специалистов в области воспитания «Воспитательные возможности молодежных и детских общественных организаций в современной школе», которые прошли 12 слушателей.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целях совершенствования уровня профессиональной компетентности  по  вопросам профилактики деструктивного поведения для педагогов были реализованы мероприятия в рамках районного методического объединения педагогов-психологов и социальных педагогов на темы: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Скулшутинг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Как уберечь детей?», «Сплочение коллектива обучающихся, предупреждение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моббинга в школьной среде как факторы повышения школьной мотивации»  и др. Специалистами ГБУ ДО ЦППМСП проведены семинары с учителями начальной школы  из 21 образовательной организации  Московского района на темы: «Сплочение коллектива обучающихся, предупреждение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моббинга в школьной среде как факторы повышения школьной мотивации», «Эффективное взаимодействие с родителями». В мероприятиях приняли участие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750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0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мероприятий, направленных на обеспечение согласованности позиций семьи и ОО для эффективного достижения целей воспитания;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Эффективное взаимодействие с семьей продолжает оставаться одной из приоритетных задач развития образования, что зафиксировано в различных документах федерального, регионального и районного уровней.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постоянно уделяет особое внимание данному аспекту воспитательной системы. Педагогические работники активно взаимодействуют как с ребятами по тематике семейных ценностей, так и с родителями обучающихся, включая их не только в традиционные формы, тематические родительские собрания, открытые занятия, праздничные мероприятия, творческий и образовательный процесс, интерактивное действие, конкурсы, мастер-классы, концерты.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01.09.2021 года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Московского района работает в статусе региональной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экспериментальной площадки Санкт-Петербурга по теме «Совершенствование системы воспитательной работы образовательного учреждения через привлечение родительской общественности к реализации программы воспитания» (Распоряжение Комитета по образованию от 26.05.2021 № 1562-р «О признании образовательных учреждений экспериментальными площадками Санкт-Петербурга, педагогическими лабораториями Санкт-Петербурга и ресурсными центрами общего образования Санкт-Петербурга»).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Проекту ОЭР и Плану мероприятий работа велась в следующих направлениях:</w:t>
            </w:r>
          </w:p>
          <w:p w:rsidR="00E82CE6" w:rsidRPr="008B6E09" w:rsidRDefault="008B6E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 для педагогов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повышения квалификации в области работы с родителями</w:t>
            </w:r>
          </w:p>
          <w:p w:rsidR="00E82CE6" w:rsidRPr="008B6E09" w:rsidRDefault="008B6E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 рамках «Школы педагогического мастерства» проведено 5 занятий по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актуальным темам, связанным с родительством (суммарный состав участников –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чел.);</w:t>
            </w:r>
          </w:p>
          <w:p w:rsidR="00E82CE6" w:rsidRPr="008B6E09" w:rsidRDefault="008B6E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СПб АППО организованы курсы повышения квалификации по теме «Профессиональная компетентность педагога в работе с семьей в условиях реализации ФГОС» (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чел.);</w:t>
            </w:r>
          </w:p>
          <w:p w:rsidR="00E82CE6" w:rsidRPr="008B6E09" w:rsidRDefault="008B6E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E82CE6" w:rsidRPr="008B6E09" w:rsidRDefault="008B6E0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организован Дискуссионный клуб для педагогов и родителей «Воспитание сегодня»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2-х форматах: очном и онлайн. В очном формате проведены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встреч-дискуссий педагогов и родителей (законных представителей) обучающихся ДД(Ю)Т;</w:t>
            </w:r>
          </w:p>
          <w:p w:rsidR="00E82CE6" w:rsidRPr="008B6E09" w:rsidRDefault="008B6E0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онлайн-формате функционирует группа педагогов и родителей (законных представителей) «Уютный Домик» в социальной сети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 данным статистики на июнь 2022 г. в группе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«Уютный Домик» состоит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(педагоги и родители обучающихся ДД(Ю)Т). За 2021-2022 </w:t>
            </w:r>
            <w:proofErr w:type="spellStart"/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уч.год</w:t>
            </w:r>
            <w:proofErr w:type="spellEnd"/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подготовлено и опубликовано 54 поста, 30 статей, 8 подкастов педагога-психолога (аудиозаписи), 6 опросов. Среднее количество просмотров в день составляет 60-70.</w:t>
            </w:r>
          </w:p>
          <w:p w:rsidR="00E82CE6" w:rsidRPr="008B6E09" w:rsidRDefault="008B6E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 первый этап мониторинга состояния воспитательной системы ДД(Ю)Т Московского района (в анкетировании приняли участие – 68 педагогических работника, 44 обучающихся, 100 родителей (законных представителей) обучающихся).</w:t>
            </w:r>
          </w:p>
          <w:p w:rsidR="00E82CE6" w:rsidRPr="008B6E09" w:rsidRDefault="008B6E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Подготовлен инновационный Продукт 1. «Методика изучения мнений родителей, обучающихся о реализации программы воспитания и состоянии воспитательной работы в ОУ».</w:t>
            </w:r>
          </w:p>
          <w:p w:rsidR="00E82CE6" w:rsidRPr="008B6E09" w:rsidRDefault="008B6E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Разработана предварительная структурно-функциональная модель воспитательной системы ОУ «Интерактивная программа воспитания».</w:t>
            </w:r>
          </w:p>
          <w:p w:rsidR="00E82CE6" w:rsidRPr="008B6E09" w:rsidRDefault="008B6E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 информационный стенд для родителей «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ВоспитываемВместе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Все документы, актуальная информация по теме ОЭР размещена на странице сайта ДД(Ю)Т </w:t>
            </w:r>
            <w:hyperlink r:id="rId31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«Опытно-экспериментальная работа Дворца».</w:t>
              </w:r>
            </w:hyperlink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2021-2022 году в дистанционном формате было проведено торжественное вручение почетного знака «Родная душа» родителям студийцев Дворца, внесшим вклад в развитие коллективов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ДДЮТ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Почетный знак «Родная душа» вручался родителям студийцев Дворца с целью поощрения семей учащихся за большой вклад в развитие коллективов ДД(Ю)Т, помощь в организации творческих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выступлений, оказание систематического содействия в различных вопросах улучшения образовательного процесса в отделах, студиях и коллективах.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цикла мероприятий, приуроченных к юбилею Дворца «Просто90» прошел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видеомарафон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«Моя и100рия Дворца». Этот творческий проект представлял живую историю Дворца глазами студийцев и их родителей. В их воспоминаниях были представлены самые яркие события из концертной деятельности, выступления на конкурсах и соревнованиях, участия в выставках и премьерах спектаклей. Педагоги отдела ИЗО и ДПИ совместно с сотрудниками Ленинградского зоопарка проводят комплексные занятия для учащихся и их родителей. В результате такого совместного сотрудничества, обучающиеся 7-17 лет и их родители, получили опыт творческой работы вне студийной аудитории в условиях городского пространства на интегрированных занятиях, включающих теоретические естественнонаучные материалы и графическую работу с натуры.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2021-2022 учебного года было проведено свыше 20 мероприятий, посвященных семейным ценностям, с общим охватом зрительской аудиторией свыше 10000 человек. 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родительской общественности специалистами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были организованы встречи родительского клуба по темам: «Закон и подросток. Что нужно знать родителям?», «Распределяем обязанности и говорим о правах в семье». Педагог-психолог ЦППМСП в своем выступлении представила материалы по нормативно-правовому и психолого-педагогическому просвещению родителей (законных представителей) с целью формирования законопослушного поведения несовершеннолетних. Также родителей (законных представителей), был проведен  семинар для родителей «Оказание эмоциональной поддержки детям в кризисных ситуациях» (в дистанционном формате), приняло участие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1421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Родительский клуб </w:t>
            </w:r>
            <w:hyperlink r:id="rId32">
              <w:r w:rsidRPr="008B6E0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>http://ddut-mosk.spb.ru/p445-page.html</w:t>
              </w:r>
            </w:hyperlink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Региональная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экспериментальная площадка Санкт-Петербурга</w:t>
            </w:r>
          </w:p>
          <w:p w:rsidR="00E82CE6" w:rsidRPr="008B6E09" w:rsidRDefault="00F5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3">
              <w:r w:rsidR="008B6E09" w:rsidRPr="008B6E0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>http://ddut-mosk.spb.ru/m138-menu.html</w:t>
              </w:r>
            </w:hyperlink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Записи вебинаров родительских встреч публикуются в официальной группе ЦППМСП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5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https://vk.com/cppmspclub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распространение лучших педагогических практик в области воспитания подрастающего поколения;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распространения лучших педагогических практик в области воспитания подрастающего поколения в 2021-2022 учебного года специалисты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ДД(Ю)Т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провели Городской семинар-практикум "Изучение истории и культуры Санкт-Петербурга с детьми с ОВЗ как эффективная практика творческого развития и воспитания юного петербуржца" в рамках городского учебно-методического объединения заведующих отделами, методистов и педагогов дополнительного образования детей по направлению «Краеведение» образовательных учреждений Санкт-Петербурга и Городской семинар для педагогов «Правовое воспитание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несовершеннолетних: опыт Московского района» совместно с СПб АППО.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Площадкой для распространения  лучших педагогических практик в области воспитания подрастающего поколения являются заседания районных методических объединений социальных педагогов и педагогов-психологов ОО. Координаторами деятельности специалистов служб сопровождения образовательных организаций Московского района являются педагогические работники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Методические объединения созданы с целью повышения профессиональной компетенции педагогических работников образовательных организаций, взаимного обмена опытом, совершенствования методического и профессионального мастерства педагогов и организации взаимопомощи в вопросах воспитания и обучения. Ежегодно на базе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СПб АППО проводится Городской семинар по профилактике суицидального поведения среди несовершеннолетних, Основной целью которого является обмен практическим инструментарием. 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 работы Московского района Санкт-Петербурга по реализации программы воспитания высоко оценен педагогическим сообществом. В феврале 2022 педагогический коллектив ЦДЮТТ Московского района Санкт-Петербурга пригласили принять участие в организации и проведении Всероссийской научно-практической конференции «Воспитание в современном дополнительном образовании – опыт, проблемы, перспективы», организаторами которой помимо ЦДЮТТ стали: ФГБОУ ВО «Калужский государственный университет им. К.Э. Циолковского», управление образования города Калуги и МБОУ ДО «Центр развития творчества детей и юношества «Созвездие» города Калуги.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 и педагоги ЦДЮТТ Московского района Санкт-Петербурга представили свой опыт воспитательной работы на секциях конференции, выступив с докладами: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«Гуманизация инженерного образования для патриотического воспитания школьников» (на пленарном заседании);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«Влияние воспитательной среды в объединениях физкультурно-спортивной направленности на формирование патриотизма и чувства гордости за историю России»;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«Возможности интерактивного образовательного пространства для организации воспитательной деятельности в учреждении дополнительного образования»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«Профориентационная деятельность как часть воспитательного процесса в учреждении дополнительного образования»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«Движение ЮИД для формирования у детей и подростков гражданской ответственности и культуры поведения на дорогах».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 конференции издан сборник материалов.</w:t>
            </w:r>
          </w:p>
          <w:p w:rsidR="00E82CE6" w:rsidRPr="008B6E09" w:rsidRDefault="00E8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вебинара опубликована в 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официальной группе ЦППМСП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7">
              <w:r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https://vk.com/cppmspclub</w:t>
              </w:r>
            </w:hyperlink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мониторинговых исследований по оценке сформированности ценностных ориентаций обучающихся.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повышения уровня сформированности ценностных ориентаций обучающихся образовательных организаций Московского района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ДД(Ю)Т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2021 года ведется разработка форм мониторинговых исследований по оценке сформированности ценностных ориентаций обучающихся на основе методических рекомендаций.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 мониторинга системы организации воспитания обучающихся образовательных организаций Московского района по оценке сформированности ценностных ориентаций: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количество детских и молодежных общественных объединений, действующих в образовательных организациях Московского района; 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  Доля школьников, участвующих в культурно-просветительских программах, в том числе с ограниченными возможностями здоровья;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Доля школьников, участвующих в мероприятиях по профилактике экстремистских проявлений, правонарушений в подростковой среде и других асоциальных явлений, пропаганда здорового образа жизни, по формированию правовой культуры учащихся от общего количества обучающихся;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  Доля ОО, охваченных программами патриотического воспитания;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Доля обучающихся, вовлеченных в мероприятия детских и молодежных общественных объединений от общего числа обучающихся;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Доля обучающихся, включенных в деятельность детских и молодежных объединений и организаций, в том числе общероссийской общественно-государственной детско-юношеской организации «Российское движение школьников», патриотических организаций и др., от общего количества обучающихся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Доля обучающихся, принявших участие в цикле всероссийских онлайн-уроков в рамках проекта «</w:t>
            </w:r>
            <w:proofErr w:type="spellStart"/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открытыеуроки.рф</w:t>
            </w:r>
            <w:proofErr w:type="spellEnd"/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участников конкурсов «Большая перемена», «Без срока давности», участников других федеральных проектах от общего количества обучающихся;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Доля обучающихся, включенных в волонтерскую деятельность, от общего количества обучающихся.</w:t>
            </w:r>
          </w:p>
          <w:p w:rsidR="00E82CE6" w:rsidRPr="008B6E09" w:rsidRDefault="008B6E09">
            <w:pPr>
              <w:spacing w:after="0" w:line="240" w:lineRule="auto"/>
              <w:ind w:left="425" w:right="14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Доля образовательных организаций, в которых действует орган школьного самоуправления, от общего числа образовательных организаций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Педагогами-психологами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были проведены диагностические обследования по выявлению детей и подростков, склонных к асоциальному поведению, в том числе к межличностным конфликтам. В октябре 2021 года ГБУ ДО ЦППМСП Московского района проведено диагностическое обследование «Диагностика склонности к асоциальному (девиантному) поведению подростков, обучающихся в 5-7-х классах школ Московского района Санкт-Петербурга». Цель данного обследования: выявление потенциальной предрасположенности к различным видам асоциального поведения у обучающихся в зависимости от социально-психологического типа личности. Всего в диагностическом обследовании приняли участие 1976 обучающихся 5-7-х классов образовательных организаций Московского района. </w:t>
            </w: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Комитетом по образованию проводится анонимное анкетирования «Безопасно ли вам в школе?», в марте 2021 года в анкетировании приняли участие                                                                                    35 общеобразовательных организаций Московского района, всего 3384 обучающихся. Специалистами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проанализированы результаты анонимного анкетирования, даны рекомендации специалистам службы сопровождения по работе с несовершеннолетними и классами по профилактике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кибербуллинга</w:t>
            </w:r>
            <w:proofErr w:type="spell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подростковой среде.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Положение ЦППМСП о мониторинге эффективности организации работы по профилактике деструктивного поведения обучающихся образовательных организаций Московского района Санкт-Петербурга 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F5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8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Аналитические выводы 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Учреждениями проводится систематическая работа по  развитию системы организации воспитания обучающихся в двух направлениях:</w:t>
            </w:r>
          </w:p>
          <w:p w:rsidR="00E82CE6" w:rsidRPr="008B6E09" w:rsidRDefault="008B6E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сформированности ценностных ориентаций;</w:t>
            </w:r>
          </w:p>
          <w:p w:rsidR="00E82CE6" w:rsidRPr="008B6E09" w:rsidRDefault="008B6E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деструктивного поведения обучающихся. 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Количественный и качественный анализ мероприятий по данным направлениям  показывает стабильный охват обучающихся, широкий спектр форм и педагогических приемов, также с использованием цифровых технологий, что увеличивает заинтересованность в данных мероприятиях ОУ и ДОУ района и количество участников мероприятий и акций по сравнению с предыдущим отчетным периодом на 6,8%. </w:t>
            </w:r>
          </w:p>
          <w:p w:rsidR="00414402" w:rsidRPr="00414402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Ведется разработка мониторинга системы организации воспитания обучающихся образовательных организаций Московского района по оценке сформированности ценностных ориентаций и по профилактике деструктивного поведения обучающихся.</w:t>
            </w:r>
            <w:r w:rsidR="00414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4402" w:rsidRPr="004144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100% дополнительных общеобразовательных программах, реализуемых в учреждениях Московского района, решаются задачи по формированию ценностных ориентаций.</w:t>
            </w:r>
          </w:p>
          <w:p w:rsidR="00E82CE6" w:rsidRPr="008B6E09" w:rsidRDefault="008B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систематической работы специалистов ГБУ ДО </w:t>
            </w: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ЦППМСП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деструктивного поведения среди обучающихся является увеличение вовлекаемых детей и подростков в профилактические культурно-массовые мероприятия: акции, конференции, станционные игры районного и городского масштаба. Количество обучающихся, принявших участие в профилактических мероприятиях ЦППМСП  в 2021 году - 21710 человек.</w:t>
            </w:r>
          </w:p>
          <w:p w:rsidR="00E82CE6" w:rsidRPr="008B6E09" w:rsidRDefault="008B6E09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 проведенных обследований с несовершеннолетними специалисты служб сопровождения (социальные педагоги, педагоги-психологи) общеобразовательных организаций ведут работу с обучающимися, попавшими в «группу риска», и на основе индивидуального плана работы проводятся следующие мероприятия:</w:t>
            </w:r>
          </w:p>
          <w:p w:rsidR="00E82CE6" w:rsidRPr="008B6E09" w:rsidRDefault="008B6E09">
            <w:pPr>
              <w:numPr>
                <w:ilvl w:val="0"/>
                <w:numId w:val="3"/>
              </w:numPr>
              <w:spacing w:after="0" w:line="240" w:lineRule="auto"/>
              <w:ind w:left="0" w:right="14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ведется наблюдение и контроль за психоэмоциональным состоянием несовершеннолетних, входящих в группу суицидального риска, с высоким уровнем тревожности и высокими показателями «агрессивности»;</w:t>
            </w:r>
          </w:p>
          <w:p w:rsidR="00E82CE6" w:rsidRPr="008B6E09" w:rsidRDefault="008B6E09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осуществляется контроль за организацией досуга несовершеннолетних;</w:t>
            </w:r>
          </w:p>
          <w:p w:rsidR="00E82CE6" w:rsidRPr="008B6E09" w:rsidRDefault="008B6E09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повышается значимость городских телефонов доверия с помощью информирования не только о номерах телефонов, но и о том, как эта служба работает, и какую помощь можно получить, через привлечение обучающихся к обращению в эти службы;</w:t>
            </w:r>
          </w:p>
          <w:p w:rsidR="00E82CE6" w:rsidRPr="008B6E09" w:rsidRDefault="008B6E09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своевременно привлекаются специалисты системы профилактики, с целью организации и проведения информационно-просветительской работы с родителями (законными представителями) по вопросам профилактики суицидального риска и деструктивного поведения, а также с педагогами по вопросам организации работы с несовершеннолетними.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F5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Итоги реализации Программы развития ГБУ ДО ЦППМСП Московского района Сан</w:t>
              </w:r>
            </w:hyperlink>
            <w:hyperlink r:id="rId40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кт-Петербурга (2019-2024) за 2021 год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6E09" w:rsidRPr="008B6E09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E82CE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8B6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Адресные рекомендации по результатам анализа</w:t>
            </w:r>
          </w:p>
          <w:p w:rsidR="00E93D74" w:rsidRPr="008B6E09" w:rsidRDefault="00E93D74" w:rsidP="00E93D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Общеобразовательным учреждениям увеличить</w:t>
            </w: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охват детей </w:t>
            </w:r>
            <w:proofErr w:type="gram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мероприятиями</w:t>
            </w:r>
            <w:proofErr w:type="gramEnd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направленными на формирование ценностных ориентаций обучающихся.</w:t>
            </w:r>
          </w:p>
          <w:p w:rsidR="00E82CE6" w:rsidRPr="008B6E09" w:rsidRDefault="004144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Всем ОО района у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величить вовлечение детей и подростков во Всероссийское детско-молодежное движение.</w:t>
            </w:r>
          </w:p>
          <w:p w:rsidR="00E82CE6" w:rsidRPr="008B6E09" w:rsidRDefault="00414402">
            <w:pPr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ЦППМСП и ОО района п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родолжить работу по увеличению охвата детей </w:t>
            </w:r>
            <w:proofErr w:type="gramStart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мероприятиями</w:t>
            </w:r>
            <w:proofErr w:type="gramEnd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направленными на профилактику деструктивного поведения обучающихся.</w:t>
            </w:r>
          </w:p>
          <w:p w:rsidR="00E82CE6" w:rsidRPr="008B6E09" w:rsidRDefault="004144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ДД(Ю)Т и ЦДЮТТ п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родолжить работу по поддержке детских общественных организаций и ученического самоуправления, ЮИД. </w:t>
            </w:r>
          </w:p>
          <w:p w:rsidR="00E82CE6" w:rsidRDefault="004144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 ф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ормировать единое информационное интерактивное электронное пространство ресурса дополнительного образования для консолидации усилий образовательных организаций Московского района по развитию воспитательного пространства района и организации поддержки талантов детей и молодежи.</w:t>
            </w:r>
          </w:p>
          <w:p w:rsidR="00414402" w:rsidRPr="008B6E09" w:rsidRDefault="004144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УДО разработать положение </w:t>
            </w:r>
            <w:r w:rsidR="006768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мониторинге</w:t>
            </w:r>
            <w:r w:rsidR="006768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оценке сформированности ценностных ориентаций.</w:t>
            </w:r>
          </w:p>
          <w:p w:rsidR="00E82CE6" w:rsidRPr="008B6E09" w:rsidRDefault="004144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Методическим службам УДО п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родолжить </w:t>
            </w:r>
            <w:proofErr w:type="gramStart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 успешных</w:t>
            </w:r>
            <w:proofErr w:type="gramEnd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практик, по данным направлениям, через районные учебно- методические объединения.</w:t>
            </w:r>
          </w:p>
          <w:p w:rsidR="00E82CE6" w:rsidRPr="008B6E09" w:rsidRDefault="004144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 ОО и</w:t>
            </w:r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спользовать в работе подготовленные </w:t>
            </w:r>
            <w:proofErr w:type="gramStart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специалистами  ГБУ</w:t>
            </w:r>
            <w:proofErr w:type="gramEnd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ЦППМСП рекомендации для родителей (законных представителей) по профилактике деструктивного поведения несовершеннолетних, которые систематически размещаются  в официальной группе ЦППМСП </w:t>
            </w:r>
            <w:proofErr w:type="spellStart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 официальном сайте.</w:t>
            </w: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Официальная страница ЦППМСП Московского района </w:t>
            </w:r>
            <w:proofErr w:type="spellStart"/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E82CE6" w:rsidRPr="008B6E09" w:rsidRDefault="00F5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1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https://vk.com/cppmspclub</w:t>
              </w:r>
            </w:hyperlink>
          </w:p>
          <w:p w:rsidR="00E82CE6" w:rsidRPr="008B6E09" w:rsidRDefault="00E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2CE6" w:rsidRPr="008B6E09" w:rsidRDefault="008B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ЦППМСП Московского района</w:t>
            </w:r>
          </w:p>
          <w:p w:rsidR="00E82CE6" w:rsidRPr="008B6E09" w:rsidRDefault="00F5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2">
              <w:r w:rsidR="008B6E09" w:rsidRPr="008B6E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http://cppmsp-mosk-spb.ru/</w:t>
              </w:r>
            </w:hyperlink>
            <w:r w:rsidR="008B6E09" w:rsidRPr="008B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82CE6" w:rsidRPr="008B6E09" w:rsidRDefault="00E82CE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82CE6" w:rsidRPr="008B6E09" w:rsidRDefault="00E82CE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82CE6" w:rsidRPr="008B6E09" w:rsidRDefault="00E82CE6">
      <w:pPr>
        <w:rPr>
          <w:color w:val="000000" w:themeColor="text1"/>
        </w:rPr>
      </w:pPr>
    </w:p>
    <w:sectPr w:rsidR="00E82CE6" w:rsidRPr="008B6E09">
      <w:footerReference w:type="default" r:id="rId43"/>
      <w:pgSz w:w="16838" w:h="11906" w:orient="landscape"/>
      <w:pgMar w:top="566" w:right="1134" w:bottom="1701" w:left="1134" w:header="709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07" w:rsidRDefault="00F54D07" w:rsidP="00414402">
      <w:pPr>
        <w:spacing w:after="0" w:line="240" w:lineRule="auto"/>
      </w:pPr>
      <w:r>
        <w:separator/>
      </w:r>
    </w:p>
  </w:endnote>
  <w:endnote w:type="continuationSeparator" w:id="0">
    <w:p w:rsidR="00F54D07" w:rsidRDefault="00F54D07" w:rsidP="0041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532651"/>
      <w:docPartObj>
        <w:docPartGallery w:val="Page Numbers (Bottom of Page)"/>
        <w:docPartUnique/>
      </w:docPartObj>
    </w:sdtPr>
    <w:sdtContent>
      <w:p w:rsidR="00414402" w:rsidRDefault="004144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4402" w:rsidRDefault="004144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07" w:rsidRDefault="00F54D07" w:rsidP="00414402">
      <w:pPr>
        <w:spacing w:after="0" w:line="240" w:lineRule="auto"/>
      </w:pPr>
      <w:r>
        <w:separator/>
      </w:r>
    </w:p>
  </w:footnote>
  <w:footnote w:type="continuationSeparator" w:id="0">
    <w:p w:rsidR="00F54D07" w:rsidRDefault="00F54D07" w:rsidP="0041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4E9"/>
    <w:multiLevelType w:val="multilevel"/>
    <w:tmpl w:val="3BCED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F1603"/>
    <w:multiLevelType w:val="multilevel"/>
    <w:tmpl w:val="54C0A8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D0061"/>
    <w:multiLevelType w:val="multilevel"/>
    <w:tmpl w:val="69AA3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138D0"/>
    <w:multiLevelType w:val="multilevel"/>
    <w:tmpl w:val="9DB6B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3C13AD"/>
    <w:multiLevelType w:val="multilevel"/>
    <w:tmpl w:val="2D22B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805002"/>
    <w:multiLevelType w:val="multilevel"/>
    <w:tmpl w:val="4AB0A0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CE6"/>
    <w:rsid w:val="00231599"/>
    <w:rsid w:val="00414402"/>
    <w:rsid w:val="00665A48"/>
    <w:rsid w:val="00676811"/>
    <w:rsid w:val="008B6E09"/>
    <w:rsid w:val="00E82CE6"/>
    <w:rsid w:val="00E93D74"/>
    <w:rsid w:val="00F5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8C36"/>
  <w15:docId w15:val="{BD82FCC2-0F23-4F6B-95E4-77938DF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41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402"/>
  </w:style>
  <w:style w:type="paragraph" w:styleId="a8">
    <w:name w:val="footer"/>
    <w:basedOn w:val="a"/>
    <w:link w:val="a9"/>
    <w:uiPriority w:val="99"/>
    <w:unhideWhenUsed/>
    <w:rsid w:val="0041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ktr-cdutt.tilda.ws/" TargetMode="External"/><Relationship Id="rId13" Type="http://schemas.openxmlformats.org/officeDocument/2006/relationships/hyperlink" Target="http://oo.mosk.spb.ru/doc/razvitie-vospitatelnogo-prostranstva.pdf" TargetMode="External"/><Relationship Id="rId18" Type="http://schemas.openxmlformats.org/officeDocument/2006/relationships/hyperlink" Target="http://cdutt.ru" TargetMode="External"/><Relationship Id="rId26" Type="http://schemas.openxmlformats.org/officeDocument/2006/relationships/hyperlink" Target="http://cdutt.ru/media/%D0%9A%D0%B0%D0%BB%D0%B5%D0%BD%D0%B4%D0%B0%D1%80%D1%8C%20%D0%BC%D0%B0%D1%81%D1%81%D0%BE%D0%B2%D1%8B%D1%85%20%D0%BC%D0%B5%D1%80%D0%BE%D0%BF%D1%80%D0%B8%D1%8F%D1%82%D0%B8%D0%B9%20%D0%BF%D0%BE%20%D0%BF%D1%80%D0%BE%D1%84%D0%B8%D0%BB%D0%B0%D0%BA%D1%82%D0%B8%D0%BA%D0%B5%20%D0%94%D0%94%D0%A2%D0%A2%202021-22.doc" TargetMode="External"/><Relationship Id="rId39" Type="http://schemas.openxmlformats.org/officeDocument/2006/relationships/hyperlink" Target="http://cppmsp-mosk-spb.ru/group1/guzhva/%D0%B4%D0%BE%D0%BA%D1%83%D0%BC%D0%B5%D0%BD%D1%82%D1%8B%20%D0%BD%D0%B0%2021-22%20%D1%83%D1%87%20%D0%B3%D0%BE%D0%B4/%D0%A0%D0%B5%D0%B7%D1%83%D0%BB%D1%8C%D1%82%D0%B0%D1%82%D1%8B%20%D0%9F%D1%80%D0%BE%D0%B3%D1%80%D0%B0%D0%BC%D0%BC%D1%8B%20%D1%80%D0%B0%D0%B7%D0%B2%D0%B8%D1%82%D0%B8%D1%8F%202021%20%D0%BF%D0%BE%D0%B4%D0%BF%D0%B8%D1%81%D1%8C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ut-mosk.spb.ru/doc/d3051.pdf" TargetMode="External"/><Relationship Id="rId34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42" Type="http://schemas.openxmlformats.org/officeDocument/2006/relationships/hyperlink" Target="http://cppmsp-mosk-spb.ru/" TargetMode="External"/><Relationship Id="rId7" Type="http://schemas.openxmlformats.org/officeDocument/2006/relationships/hyperlink" Target="http://oo.mosk.spb.ru/doc/razvitie-vospitatelnogo-prostranstva.pdf" TargetMode="External"/><Relationship Id="rId12" Type="http://schemas.openxmlformats.org/officeDocument/2006/relationships/hyperlink" Target="http://spektr-cdutt.tilda.ws/calendar" TargetMode="External"/><Relationship Id="rId17" Type="http://schemas.openxmlformats.org/officeDocument/2006/relationships/hyperlink" Target="http://cdutt.ru" TargetMode="External"/><Relationship Id="rId25" Type="http://schemas.openxmlformats.org/officeDocument/2006/relationships/hyperlink" Target="http://spektr-cdutt.tilda.ws/" TargetMode="External"/><Relationship Id="rId33" Type="http://schemas.openxmlformats.org/officeDocument/2006/relationships/hyperlink" Target="http://ddut-mosk.spb.ru/m138-menu.html" TargetMode="External"/><Relationship Id="rId38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dut-mosk.spb.ru/doc/d3440.pdf" TargetMode="External"/><Relationship Id="rId20" Type="http://schemas.openxmlformats.org/officeDocument/2006/relationships/hyperlink" Target="http://cdutt.ru/media/C%D0%B0%D0%BC%D0%BE%D0%BE%D0%B1%D1%81%D0%BB%D0%B5%D0%B4%D0%BE%D0%B2%D0%B0%D0%BD%D0%B8%D0%B5%20%D0%B7%D0%B0%202021_%D0%A6%D0%94%D0%AE%D0%A2%D0%A2_%D0%BF%D0%BE%D0%B4%D0%BF%D0%B8%D1%81%D1%8C.pdf" TargetMode="External"/><Relationship Id="rId29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41" Type="http://schemas.openxmlformats.org/officeDocument/2006/relationships/hyperlink" Target="https://vk.com/cppmspclu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ektr-cdutt.tilda.ws/" TargetMode="External"/><Relationship Id="rId24" Type="http://schemas.openxmlformats.org/officeDocument/2006/relationships/hyperlink" Target="http://spektr-cdutt.tilda.ws/" TargetMode="External"/><Relationship Id="rId32" Type="http://schemas.openxmlformats.org/officeDocument/2006/relationships/hyperlink" Target="http://ddut-mosk.spb.ru/p445-page.html" TargetMode="External"/><Relationship Id="rId37" Type="http://schemas.openxmlformats.org/officeDocument/2006/relationships/hyperlink" Target="https://vk.com/cppmspclub" TargetMode="External"/><Relationship Id="rId40" Type="http://schemas.openxmlformats.org/officeDocument/2006/relationships/hyperlink" Target="http://cppmsp-mosk-spb.ru/group1/guzhva/%D0%B4%D0%BE%D0%BA%D1%83%D0%BC%D0%B5%D0%BD%D1%82%D1%8B%20%D0%BD%D0%B0%2021-22%20%D1%83%D1%87%20%D0%B3%D0%BE%D0%B4/%D0%A0%D0%B5%D0%B7%D1%83%D0%BB%D1%8C%D1%82%D0%B0%D1%82%D1%8B%20%D0%9F%D1%80%D0%BE%D0%B3%D1%80%D0%B0%D0%BC%D0%BC%D1%8B%20%D1%80%D0%B0%D0%B7%D0%B2%D0%B8%D1%82%D0%B8%D1%8F%202021%20%D0%BF%D0%BE%D0%B4%D0%BF%D0%B8%D1%81%D1%8C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dut-mosk.spb.ru/doc/d3051.pdf" TargetMode="External"/><Relationship Id="rId23" Type="http://schemas.openxmlformats.org/officeDocument/2006/relationships/hyperlink" Target="http://cdutt.ru/polkon.html" TargetMode="External"/><Relationship Id="rId28" Type="http://schemas.openxmlformats.org/officeDocument/2006/relationships/hyperlink" Target="http://ddut-mosk.spb.ru/doc/d3440.pdf" TargetMode="External"/><Relationship Id="rId36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10" Type="http://schemas.openxmlformats.org/officeDocument/2006/relationships/hyperlink" Target="http://spektr-cdutt.tilda.ws/" TargetMode="External"/><Relationship Id="rId19" Type="http://schemas.openxmlformats.org/officeDocument/2006/relationships/hyperlink" Target="https://vk.com/cdutt_mosk" TargetMode="External"/><Relationship Id="rId31" Type="http://schemas.openxmlformats.org/officeDocument/2006/relationships/hyperlink" Target="http://ddut-mosk.spb.ru/m118-menu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ektr-cdutt.tilda.ws/" TargetMode="External"/><Relationship Id="rId14" Type="http://schemas.openxmlformats.org/officeDocument/2006/relationships/hyperlink" Target="http://ddut-mosk.spb.ru/doc/d3050.pdf" TargetMode="External"/><Relationship Id="rId22" Type="http://schemas.openxmlformats.org/officeDocument/2006/relationships/hyperlink" Target="http://ddut-mosk.spb.ru/doc/d3440.pdf" TargetMode="External"/><Relationship Id="rId27" Type="http://schemas.openxmlformats.org/officeDocument/2006/relationships/hyperlink" Target="http://ddut-mosk.spb.ru/doc/d3051.pdf" TargetMode="External"/><Relationship Id="rId30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35" Type="http://schemas.openxmlformats.org/officeDocument/2006/relationships/hyperlink" Target="https://vk.com/cppmspclub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6651</Words>
  <Characters>37915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Исаева</dc:creator>
  <cp:lastModifiedBy>User</cp:lastModifiedBy>
  <cp:revision>4</cp:revision>
  <dcterms:created xsi:type="dcterms:W3CDTF">2022-08-25T16:48:00Z</dcterms:created>
  <dcterms:modified xsi:type="dcterms:W3CDTF">2022-08-26T12:12:00Z</dcterms:modified>
</cp:coreProperties>
</file>