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E7BF8" w:rsidRDefault="001112A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131063</wp:posOffset>
            </wp:positionH>
            <wp:positionV relativeFrom="page">
              <wp:posOffset>0</wp:posOffset>
            </wp:positionV>
            <wp:extent cx="7211567" cy="10387584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567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BF8" w:rsidRDefault="00DE7BF8">
      <w:pPr>
        <w:rPr>
          <w:sz w:val="17"/>
        </w:rPr>
        <w:sectPr w:rsidR="00DE7BF8">
          <w:type w:val="continuous"/>
          <w:pgSz w:w="11570" w:h="16500"/>
          <w:pgMar w:top="1560" w:right="0" w:bottom="280" w:left="360" w:header="720" w:footer="720" w:gutter="0"/>
          <w:cols w:space="720"/>
        </w:sectPr>
      </w:pPr>
    </w:p>
    <w:p w:rsidR="00DE7BF8" w:rsidRDefault="001112A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618743</wp:posOffset>
            </wp:positionH>
            <wp:positionV relativeFrom="page">
              <wp:posOffset>0</wp:posOffset>
            </wp:positionV>
            <wp:extent cx="6723887" cy="103632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887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BF8" w:rsidRDefault="00DE7BF8">
      <w:pPr>
        <w:rPr>
          <w:sz w:val="17"/>
        </w:rPr>
        <w:sectPr w:rsidR="00DE7BF8">
          <w:pgSz w:w="11570" w:h="16500"/>
          <w:pgMar w:top="1560" w:right="0" w:bottom="280" w:left="360" w:header="720" w:footer="720" w:gutter="0"/>
          <w:cols w:space="720"/>
        </w:sectPr>
      </w:pPr>
    </w:p>
    <w:p w:rsidR="00DE7BF8" w:rsidRDefault="001112A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33527</wp:posOffset>
            </wp:positionH>
            <wp:positionV relativeFrom="page">
              <wp:posOffset>0</wp:posOffset>
            </wp:positionV>
            <wp:extent cx="7309103" cy="10290048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9103" cy="1029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BF8" w:rsidRDefault="00DE7BF8">
      <w:pPr>
        <w:rPr>
          <w:sz w:val="17"/>
        </w:rPr>
        <w:sectPr w:rsidR="00DE7BF8">
          <w:pgSz w:w="11570" w:h="16500"/>
          <w:pgMar w:top="1560" w:right="0" w:bottom="280" w:left="360" w:header="720" w:footer="720" w:gutter="0"/>
          <w:cols w:space="720"/>
        </w:sectPr>
      </w:pPr>
    </w:p>
    <w:p w:rsidR="00DE7BF8" w:rsidRDefault="001112A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338816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338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BF8" w:rsidRDefault="00DE7BF8">
      <w:pPr>
        <w:rPr>
          <w:sz w:val="17"/>
        </w:rPr>
        <w:sectPr w:rsidR="00DE7BF8">
          <w:pgSz w:w="11570" w:h="16500"/>
          <w:pgMar w:top="1560" w:right="0" w:bottom="280" w:left="360" w:header="720" w:footer="720" w:gutter="0"/>
          <w:cols w:space="720"/>
        </w:sectPr>
      </w:pPr>
    </w:p>
    <w:p w:rsidR="00DE7BF8" w:rsidRDefault="001112A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12191</wp:posOffset>
            </wp:positionH>
            <wp:positionV relativeFrom="page">
              <wp:posOffset>0</wp:posOffset>
            </wp:positionV>
            <wp:extent cx="7330439" cy="103632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39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BF8" w:rsidRDefault="00DE7BF8">
      <w:pPr>
        <w:rPr>
          <w:sz w:val="17"/>
        </w:rPr>
        <w:sectPr w:rsidR="00DE7BF8">
          <w:pgSz w:w="11570" w:h="16500"/>
          <w:pgMar w:top="1560" w:right="0" w:bottom="280" w:left="360" w:header="720" w:footer="720" w:gutter="0"/>
          <w:cols w:space="720"/>
        </w:sectPr>
      </w:pPr>
    </w:p>
    <w:p w:rsidR="00DE7BF8" w:rsidRDefault="001112A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7269479" cy="10290048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79" cy="1029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BF8" w:rsidRDefault="00DE7BF8">
      <w:pPr>
        <w:rPr>
          <w:sz w:val="17"/>
        </w:rPr>
        <w:sectPr w:rsidR="00DE7BF8">
          <w:pgSz w:w="11570" w:h="16500"/>
          <w:pgMar w:top="1560" w:right="0" w:bottom="280" w:left="360" w:header="720" w:footer="720" w:gutter="0"/>
          <w:cols w:space="720"/>
        </w:sectPr>
      </w:pPr>
    </w:p>
    <w:p w:rsidR="00DE7BF8" w:rsidRDefault="001112A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451103</wp:posOffset>
            </wp:positionH>
            <wp:positionV relativeFrom="page">
              <wp:posOffset>0</wp:posOffset>
            </wp:positionV>
            <wp:extent cx="6891527" cy="1038758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1527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BF8" w:rsidRDefault="00DE7BF8">
      <w:pPr>
        <w:rPr>
          <w:sz w:val="17"/>
        </w:rPr>
        <w:sectPr w:rsidR="00DE7BF8">
          <w:pgSz w:w="11570" w:h="16500"/>
          <w:pgMar w:top="1560" w:right="0" w:bottom="280" w:left="360" w:header="720" w:footer="720" w:gutter="0"/>
          <w:cols w:space="720"/>
        </w:sectPr>
      </w:pPr>
    </w:p>
    <w:p w:rsidR="00DE7BF8" w:rsidRDefault="001112AA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974174" cy="1010716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174" cy="1010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BF8" w:rsidRDefault="00DE7BF8">
      <w:pPr>
        <w:rPr>
          <w:sz w:val="20"/>
        </w:rPr>
        <w:sectPr w:rsidR="00DE7BF8">
          <w:pgSz w:w="11570" w:h="16500"/>
          <w:pgMar w:top="60" w:right="0" w:bottom="280" w:left="360" w:header="720" w:footer="720" w:gutter="0"/>
          <w:cols w:space="720"/>
        </w:sectPr>
      </w:pPr>
    </w:p>
    <w:p w:rsidR="00DE7BF8" w:rsidRDefault="001112A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612647</wp:posOffset>
            </wp:positionH>
            <wp:positionV relativeFrom="page">
              <wp:posOffset>24383</wp:posOffset>
            </wp:positionV>
            <wp:extent cx="6729983" cy="999744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983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BF8" w:rsidRDefault="00DE7BF8">
      <w:pPr>
        <w:rPr>
          <w:sz w:val="17"/>
        </w:rPr>
        <w:sectPr w:rsidR="00DE7BF8">
          <w:pgSz w:w="11570" w:h="16500"/>
          <w:pgMar w:top="20" w:right="0" w:bottom="280" w:left="360" w:header="720" w:footer="720" w:gutter="0"/>
          <w:cols w:space="720"/>
        </w:sectPr>
      </w:pPr>
    </w:p>
    <w:p w:rsidR="00DE7BF8" w:rsidRDefault="001112AA">
      <w:pPr>
        <w:ind w:left="3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842795" cy="1014374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795" cy="1014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BF8" w:rsidRDefault="00DE7BF8">
      <w:pPr>
        <w:rPr>
          <w:sz w:val="20"/>
        </w:rPr>
        <w:sectPr w:rsidR="00DE7BF8">
          <w:pgSz w:w="11570" w:h="16500"/>
          <w:pgMar w:top="220" w:right="0" w:bottom="0" w:left="360" w:header="720" w:footer="720" w:gutter="0"/>
          <w:cols w:space="720"/>
        </w:sectPr>
      </w:pPr>
    </w:p>
    <w:p w:rsidR="00DE7BF8" w:rsidRDefault="001112A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499871</wp:posOffset>
            </wp:positionH>
            <wp:positionV relativeFrom="page">
              <wp:posOffset>0</wp:posOffset>
            </wp:positionV>
            <wp:extent cx="6842759" cy="10338816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759" cy="10338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BF8" w:rsidRDefault="00DE7BF8">
      <w:pPr>
        <w:rPr>
          <w:sz w:val="17"/>
        </w:rPr>
        <w:sectPr w:rsidR="00DE7BF8">
          <w:pgSz w:w="11570" w:h="16500"/>
          <w:pgMar w:top="1560" w:right="0" w:bottom="280" w:left="360" w:header="720" w:footer="720" w:gutter="0"/>
          <w:cols w:space="720"/>
        </w:sectPr>
      </w:pPr>
    </w:p>
    <w:p w:rsidR="00C0275E" w:rsidRDefault="00C0275E">
      <w:pPr>
        <w:spacing w:before="4"/>
        <w:rPr>
          <w:noProof/>
        </w:rPr>
      </w:pPr>
      <w:r>
        <w:rPr>
          <w:noProof/>
        </w:rPr>
        <w:lastRenderedPageBreak/>
        <w:drawing>
          <wp:anchor distT="0" distB="0" distL="0" distR="0" simplePos="0" relativeHeight="251655168" behindDoc="1" locked="0" layoutInCell="1" allowOverlap="1">
            <wp:simplePos x="0" y="0"/>
            <wp:positionH relativeFrom="page">
              <wp:posOffset>45720</wp:posOffset>
            </wp:positionH>
            <wp:positionV relativeFrom="page">
              <wp:posOffset>0</wp:posOffset>
            </wp:positionV>
            <wp:extent cx="7290435" cy="9898380"/>
            <wp:effectExtent l="0" t="0" r="5715" b="762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0275E" w:rsidRDefault="00C0275E">
      <w:pPr>
        <w:spacing w:before="4"/>
        <w:rPr>
          <w:noProof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DE7BF8" w:rsidRDefault="00DE7BF8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1057D3" w:rsidRDefault="001057D3" w:rsidP="00C0275E">
      <w:pPr>
        <w:pStyle w:val="docdata"/>
        <w:spacing w:before="0" w:beforeAutospacing="0" w:after="0" w:afterAutospacing="0"/>
        <w:jc w:val="center"/>
        <w:rPr>
          <w:b/>
          <w:bCs/>
          <w:color w:val="000000"/>
        </w:rPr>
      </w:pPr>
    </w:p>
    <w:p w:rsidR="001057D3" w:rsidRDefault="001057D3" w:rsidP="00C0275E">
      <w:pPr>
        <w:pStyle w:val="docdata"/>
        <w:spacing w:before="0" w:beforeAutospacing="0" w:after="0" w:afterAutospacing="0"/>
        <w:jc w:val="center"/>
        <w:rPr>
          <w:b/>
          <w:bCs/>
          <w:color w:val="000000"/>
        </w:rPr>
      </w:pPr>
    </w:p>
    <w:p w:rsidR="001057D3" w:rsidRDefault="001057D3" w:rsidP="00C0275E">
      <w:pPr>
        <w:pStyle w:val="docdata"/>
        <w:spacing w:before="0" w:beforeAutospacing="0" w:after="0" w:afterAutospacing="0"/>
        <w:jc w:val="center"/>
        <w:rPr>
          <w:b/>
          <w:bCs/>
          <w:color w:val="000000"/>
        </w:rPr>
      </w:pPr>
    </w:p>
    <w:p w:rsidR="001057D3" w:rsidRDefault="001057D3" w:rsidP="00C0275E">
      <w:pPr>
        <w:pStyle w:val="docdata"/>
        <w:spacing w:before="0" w:beforeAutospacing="0" w:after="0" w:afterAutospacing="0"/>
        <w:jc w:val="center"/>
        <w:rPr>
          <w:b/>
          <w:bCs/>
          <w:color w:val="000000"/>
        </w:rPr>
      </w:pPr>
    </w:p>
    <w:p w:rsidR="00C0275E" w:rsidRDefault="00C0275E" w:rsidP="00C0275E">
      <w:pPr>
        <w:pStyle w:val="docdata"/>
        <w:spacing w:before="0" w:beforeAutospacing="0" w:after="0" w:afterAutospacing="0"/>
        <w:jc w:val="center"/>
      </w:pPr>
      <w:bookmarkStart w:id="0" w:name="_GoBack"/>
      <w:bookmarkEnd w:id="0"/>
      <w:r>
        <w:rPr>
          <w:b/>
          <w:bCs/>
          <w:color w:val="000000"/>
        </w:rPr>
        <w:lastRenderedPageBreak/>
        <w:t>Приложение к аналитической справке по оценке качества дошкольного образования </w:t>
      </w:r>
    </w:p>
    <w:p w:rsidR="00C0275E" w:rsidRDefault="00C0275E" w:rsidP="00C0275E">
      <w:pPr>
        <w:pStyle w:val="a4"/>
        <w:spacing w:before="0" w:beforeAutospacing="0" w:after="0" w:afterAutospacing="0"/>
        <w:jc w:val="center"/>
      </w:pPr>
      <w:r>
        <w:rPr>
          <w:b/>
          <w:bCs/>
          <w:color w:val="000000"/>
        </w:rPr>
        <w:t>Московского района Санкт-Петербурга за 2020-2021 учебный год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color w:val="000000"/>
        </w:rPr>
        <w:t>Обобщенные количественные данные оценки качества деятельности дошкольных образовательных организаций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1035B756" wp14:editId="4DFF5485">
            <wp:extent cx="5966460" cy="2522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77C70979" wp14:editId="0EED5E60">
            <wp:extent cx="5966460" cy="25222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29C35FBE" wp14:editId="4AD2480B">
            <wp:extent cx="5966460" cy="27279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lastRenderedPageBreak/>
        <w:drawing>
          <wp:inline distT="0" distB="0" distL="0" distR="0" wp14:anchorId="473CCE5F" wp14:editId="3BEDBE8B">
            <wp:extent cx="5966460" cy="27279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02C5DDE5" wp14:editId="65234087">
            <wp:extent cx="5966460" cy="2522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7BDE4353" wp14:editId="224E10E4">
            <wp:extent cx="5966460" cy="27127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lastRenderedPageBreak/>
        <w:drawing>
          <wp:inline distT="0" distB="0" distL="0" distR="0" wp14:anchorId="18C9BCA5" wp14:editId="41CA394E">
            <wp:extent cx="5966460" cy="25222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0E56C94E" wp14:editId="5631CCD4">
            <wp:extent cx="5966460" cy="27127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32757421" wp14:editId="3F9EB19B">
            <wp:extent cx="5966460" cy="25222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lastRenderedPageBreak/>
        <w:drawing>
          <wp:inline distT="0" distB="0" distL="0" distR="0" wp14:anchorId="5EF4D1B4" wp14:editId="41D868AB">
            <wp:extent cx="5966460" cy="27127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711DDDAC" wp14:editId="5D27E2C8">
            <wp:extent cx="5966460" cy="25222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21CE1648" wp14:editId="77E138A0">
            <wp:extent cx="5966460" cy="25222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lastRenderedPageBreak/>
        <w:drawing>
          <wp:inline distT="0" distB="0" distL="0" distR="0" wp14:anchorId="7A39994D" wp14:editId="428A2C17">
            <wp:extent cx="5966460" cy="25222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0EBB1450" wp14:editId="3E3238E0">
            <wp:extent cx="5966460" cy="25222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3A0705EC" wp14:editId="4E32CDFF">
            <wp:extent cx="5966460" cy="25222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lastRenderedPageBreak/>
        <w:drawing>
          <wp:inline distT="0" distB="0" distL="0" distR="0" wp14:anchorId="3A7B05CD" wp14:editId="2D90DEAA">
            <wp:extent cx="5966460" cy="25222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1C9A65DD" wp14:editId="4BAB564E">
            <wp:extent cx="5966460" cy="27127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center"/>
      </w:pPr>
      <w:r>
        <w:rPr>
          <w:noProof/>
          <w:sz w:val="17"/>
          <w:szCs w:val="22"/>
          <w:lang w:val="en-US" w:eastAsia="en-US"/>
        </w:rPr>
        <w:drawing>
          <wp:inline distT="0" distB="0" distL="0" distR="0" wp14:anchorId="6A428156" wp14:editId="62559541">
            <wp:extent cx="5966460" cy="25222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1112AA" w:rsidRPr="00C0275E" w:rsidRDefault="001057D3" w:rsidP="001112AA">
      <w:pPr>
        <w:spacing w:before="4"/>
        <w:rPr>
          <w:sz w:val="24"/>
          <w:szCs w:val="24"/>
          <w:lang w:val="ru-RU"/>
        </w:rPr>
      </w:pPr>
      <w:hyperlink r:id="rId35" w:history="1">
        <w:r w:rsidR="001112AA" w:rsidRPr="00C0275E">
          <w:rPr>
            <w:rStyle w:val="a5"/>
            <w:sz w:val="24"/>
            <w:szCs w:val="24"/>
            <w:lang w:val="ru-RU"/>
          </w:rPr>
          <w:t>Ссылка на программу КПК</w:t>
        </w:r>
      </w:hyperlink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rPr>
          <w:noProof/>
        </w:rPr>
        <w:drawing>
          <wp:anchor distT="0" distB="0" distL="0" distR="0" simplePos="0" relativeHeight="487554560" behindDoc="0" locked="0" layoutInCell="1" allowOverlap="1" wp14:anchorId="16E7B831" wp14:editId="5291DEC8">
            <wp:simplePos x="0" y="0"/>
            <wp:positionH relativeFrom="page">
              <wp:posOffset>-30480</wp:posOffset>
            </wp:positionH>
            <wp:positionV relativeFrom="page">
              <wp:posOffset>288925</wp:posOffset>
            </wp:positionV>
            <wp:extent cx="7217663" cy="10241280"/>
            <wp:effectExtent l="0" t="0" r="0" b="0"/>
            <wp:wrapNone/>
            <wp:docPr id="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663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275E" w:rsidRDefault="00C0275E" w:rsidP="00C0275E">
      <w:pPr>
        <w:pStyle w:val="a4"/>
        <w:spacing w:before="0" w:beforeAutospacing="0" w:after="160" w:afterAutospacing="0" w:line="252" w:lineRule="auto"/>
        <w:jc w:val="both"/>
      </w:pPr>
      <w:r>
        <w:t> </w:t>
      </w:r>
    </w:p>
    <w:p w:rsidR="00C0275E" w:rsidRDefault="00C0275E" w:rsidP="00C0275E">
      <w:pPr>
        <w:pStyle w:val="a4"/>
        <w:spacing w:before="0" w:beforeAutospacing="0" w:after="160" w:afterAutospacing="0" w:line="254" w:lineRule="auto"/>
      </w:pPr>
      <w:r>
        <w:t> </w:t>
      </w: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tbl>
      <w:tblPr>
        <w:tblW w:w="0" w:type="auto"/>
        <w:tblCellSpacing w:w="0" w:type="dxa"/>
        <w:tblInd w:w="7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04"/>
      </w:tblGrid>
      <w:tr w:rsidR="001112AA" w:rsidRPr="001112AA" w:rsidTr="001112AA">
        <w:trPr>
          <w:trHeight w:val="2849"/>
          <w:tblCellSpacing w:w="0" w:type="dxa"/>
        </w:trPr>
        <w:tc>
          <w:tcPr>
            <w:tcW w:w="9284" w:type="dxa"/>
            <w:tcBorders>
              <w:top w:val="nil"/>
              <w:left w:val="nil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112AA" w:rsidRPr="001112AA" w:rsidRDefault="001112AA" w:rsidP="001112AA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bookmarkStart w:id="1" w:name="_Hlk107235654"/>
            <w:r w:rsidRPr="001112AA">
              <w:rPr>
                <w:noProof/>
                <w:sz w:val="17"/>
              </w:rPr>
              <w:drawing>
                <wp:inline distT="0" distB="0" distL="0" distR="0" wp14:anchorId="6520A55A" wp14:editId="12406B48">
                  <wp:extent cx="754380" cy="685800"/>
                  <wp:effectExtent l="0" t="0" r="762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  <w:p w:rsidR="001112AA" w:rsidRPr="001112AA" w:rsidRDefault="001112AA" w:rsidP="001112AA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 xml:space="preserve">Государственное бюджетное учреждение дополнительного </w:t>
            </w:r>
          </w:p>
          <w:p w:rsidR="001112AA" w:rsidRPr="001112AA" w:rsidRDefault="001112AA" w:rsidP="001112AA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профессионального педагогического образования</w:t>
            </w:r>
          </w:p>
          <w:p w:rsidR="001112AA" w:rsidRPr="001112AA" w:rsidRDefault="001112AA" w:rsidP="001112AA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центр повышения квалификации специалистов</w:t>
            </w:r>
          </w:p>
          <w:p w:rsidR="001112AA" w:rsidRPr="001112AA" w:rsidRDefault="001112AA" w:rsidP="001112AA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b/>
                <w:bCs/>
                <w:color w:val="000000"/>
                <w:sz w:val="28"/>
                <w:szCs w:val="28"/>
                <w:lang w:val="ru-RU" w:eastAsia="ru-RU"/>
              </w:rPr>
              <w:t xml:space="preserve">ИНФОРМАЦИОННО-МЕТОДИЧЕСКИЙ ЦЕНТР </w:t>
            </w:r>
          </w:p>
          <w:p w:rsidR="001112AA" w:rsidRPr="001112AA" w:rsidRDefault="001112AA" w:rsidP="001112AA">
            <w:pPr>
              <w:keepNext/>
              <w:widowControl/>
              <w:tabs>
                <w:tab w:val="left" w:pos="3680"/>
              </w:tabs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b/>
                <w:bCs/>
                <w:color w:val="000000"/>
                <w:sz w:val="24"/>
                <w:szCs w:val="24"/>
                <w:lang w:val="ru-RU" w:eastAsia="ru-RU"/>
              </w:rPr>
              <w:t>Московского района Санкт-Петербурга</w:t>
            </w:r>
          </w:p>
        </w:tc>
      </w:tr>
      <w:tr w:rsidR="001112AA" w:rsidRPr="001112AA" w:rsidTr="001112AA">
        <w:trPr>
          <w:trHeight w:val="1430"/>
          <w:tblCellSpacing w:w="0" w:type="dxa"/>
        </w:trPr>
        <w:tc>
          <w:tcPr>
            <w:tcW w:w="9284" w:type="dxa"/>
            <w:tcBorders>
              <w:top w:val="single" w:sz="4" w:space="0" w:color="000000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112AA" w:rsidRPr="001112AA" w:rsidRDefault="001112AA" w:rsidP="001112AA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196135, Санкт-Петербург, ул. Ленсовета, д.6, т. 241-37-93</w:t>
            </w:r>
          </w:p>
          <w:p w:rsidR="001112AA" w:rsidRDefault="001112AA" w:rsidP="001112AA">
            <w:pPr>
              <w:keepNext/>
              <w:widowControl/>
              <w:autoSpaceDE/>
              <w:autoSpaceDN/>
              <w:spacing w:before="480" w:after="240"/>
              <w:jc w:val="center"/>
              <w:rPr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1112AA">
              <w:rPr>
                <w:b/>
                <w:bCs/>
                <w:color w:val="000000"/>
                <w:sz w:val="28"/>
                <w:szCs w:val="28"/>
                <w:lang w:val="ru-RU" w:eastAsia="ru-RU"/>
              </w:rPr>
              <w:t>АНАЛИТИЧЕСКАЯ СПРАВКА</w:t>
            </w:r>
          </w:p>
          <w:p w:rsidR="001112AA" w:rsidRDefault="001112AA" w:rsidP="001112AA">
            <w:pPr>
              <w:keepNext/>
              <w:widowControl/>
              <w:autoSpaceDE/>
              <w:autoSpaceDN/>
              <w:spacing w:before="480" w:after="240"/>
              <w:jc w:val="center"/>
              <w:rPr>
                <w:b/>
                <w:bCs/>
                <w:color w:val="000000"/>
                <w:sz w:val="28"/>
                <w:szCs w:val="28"/>
                <w:lang w:val="ru-RU" w:eastAsia="ru-RU"/>
              </w:rPr>
            </w:pP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 xml:space="preserve">по результатам мониторинга по оценке качества </w:t>
            </w:r>
            <w:bookmarkStart w:id="2" w:name="_Hlk107564658"/>
            <w:r w:rsidRPr="001112AA">
              <w:rPr>
                <w:color w:val="000000"/>
                <w:sz w:val="24"/>
                <w:szCs w:val="24"/>
                <w:lang w:val="ru-RU" w:eastAsia="ru-RU"/>
              </w:rPr>
              <w:t xml:space="preserve">дошкольного образования </w:t>
            </w:r>
            <w:bookmarkEnd w:id="2"/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для детей с ОВЗ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Московского района Санкт-Петербурга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i/>
                <w:iCs/>
                <w:color w:val="000000"/>
                <w:sz w:val="24"/>
                <w:szCs w:val="24"/>
                <w:lang w:val="ru-RU" w:eastAsia="ru-RU"/>
              </w:rPr>
              <w:t>за 2021-2022 учебный год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Санкт-Петербург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2022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  <w:p w:rsid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  <w:p w:rsid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  <w:p w:rsid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b/>
                <w:bCs/>
                <w:color w:val="000000"/>
                <w:sz w:val="24"/>
                <w:szCs w:val="24"/>
                <w:lang w:val="ru-RU" w:eastAsia="ru-RU"/>
              </w:rPr>
              <w:lastRenderedPageBreak/>
              <w:t>Пояснительная записка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ind w:firstLine="709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На основе системы мониторинга качества дошкольного образования (</w:t>
            </w:r>
            <w:hyperlink r:id="rId38" w:tooltip="https://do2021.niko.institute/" w:history="1">
              <w:r w:rsidRPr="001112AA">
                <w:rPr>
                  <w:color w:val="0563C1"/>
                  <w:sz w:val="24"/>
                  <w:szCs w:val="24"/>
                  <w:u w:val="single"/>
                  <w:lang w:val="ru-RU" w:eastAsia="ru-RU"/>
                </w:rPr>
                <w:t>МКДО-2021</w:t>
              </w:r>
            </w:hyperlink>
            <w:r w:rsidRPr="001112AA">
              <w:rPr>
                <w:color w:val="000000"/>
                <w:sz w:val="24"/>
                <w:szCs w:val="24"/>
                <w:lang w:val="ru-RU" w:eastAsia="ru-RU"/>
              </w:rPr>
              <w:t>), положения о районной системе оценки качества дошкольного образования Московского района Санкт-Петербурга определены задачи, критерии и показатели по оценке качества дошкольного образования для детей с ОВЗ.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ind w:firstLine="709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i/>
                <w:iCs/>
                <w:color w:val="000000"/>
                <w:sz w:val="24"/>
                <w:szCs w:val="24"/>
                <w:lang w:val="ru-RU" w:eastAsia="ru-RU"/>
              </w:rPr>
              <w:t>Задача:</w:t>
            </w:r>
            <w:r w:rsidRPr="001112AA">
              <w:rPr>
                <w:color w:val="000000"/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повышение качества дошкольного образования лицами с ограниченными возможностями здоровья и инвалидами.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ind w:firstLine="709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i/>
                <w:iCs/>
                <w:color w:val="000000"/>
                <w:sz w:val="24"/>
                <w:szCs w:val="24"/>
                <w:lang w:val="ru-RU" w:eastAsia="ru-RU"/>
              </w:rPr>
              <w:t>Критерии: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ind w:firstLine="709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- обработка и анализ информации внутренней и внешней оценки совершенствования педагогической работы в ДОО, по результатам МКДО – 2021;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ind w:firstLine="709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 xml:space="preserve">В мониторинговой деятельности обращалось внимание на самооценку педагогов, анкетирование родителей (степень вовлеченности, степень удовлетворенности), на внутреннюю оценку и экспертную оценку. 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ind w:firstLine="709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 xml:space="preserve">Информационно-аналитическая справка представлена основе мониторинга качества дошкольного образования (МКДО – 2021), на основе опроса родительской общественности и заявительной информации от образовательных организаций, реализующих программу дошкольного образования. 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ind w:firstLine="709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В мониторинге принимали участие 12 образовательных учреждений, реализующих программы дошкольного образования: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bookmarkStart w:id="3" w:name="_Hlk106274805"/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№4 Московского района Санкт-Петербурга;</w:t>
            </w:r>
            <w:bookmarkEnd w:id="3"/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№6 компенсирующего вида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№8 комбинированного вида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№23 комбинированного вида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№28 с приоритетным осуществлением деятельности по познавательно-речевому развитию детей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№29 комбинированного вида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№34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№35 компенсирующего вида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№37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№45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№355 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ГБДОУ детский сад присмотра и оздоровления «Детский оздоровительный</w:t>
            </w:r>
            <w:r w:rsidRPr="001112AA">
              <w:rPr>
                <w:color w:val="000000"/>
                <w:sz w:val="24"/>
                <w:szCs w:val="24"/>
                <w:lang w:val="ru-RU" w:eastAsia="ru-RU"/>
              </w:rPr>
              <w:tab/>
              <w:t xml:space="preserve"> городок «Малыш «Московского района Санкт-Петербурга;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tbl>
            <w:tblPr>
              <w:tblW w:w="0" w:type="auto"/>
              <w:tblCellSpacing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A0" w:firstRow="1" w:lastRow="0" w:firstColumn="1" w:lastColumn="0" w:noHBand="0" w:noVBand="1"/>
            </w:tblPr>
            <w:tblGrid>
              <w:gridCol w:w="1709"/>
              <w:gridCol w:w="1352"/>
              <w:gridCol w:w="1588"/>
              <w:gridCol w:w="1986"/>
              <w:gridCol w:w="1330"/>
              <w:gridCol w:w="1313"/>
            </w:tblGrid>
            <w:tr w:rsidR="001112AA" w:rsidRPr="001112AA" w:rsidTr="001112AA">
              <w:trPr>
                <w:tblCellSpacing w:w="0" w:type="dxa"/>
              </w:trPr>
              <w:tc>
                <w:tcPr>
                  <w:tcW w:w="1876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5DBE4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lastRenderedPageBreak/>
                    <w:t>Области качества/ Группы</w:t>
                  </w:r>
                </w:p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показателей</w:t>
                  </w:r>
                </w:p>
              </w:tc>
              <w:tc>
                <w:tcPr>
                  <w:tcW w:w="7469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CFCECE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Средний балл</w:t>
                  </w:r>
                </w:p>
              </w:tc>
            </w:tr>
            <w:tr w:rsidR="001112AA" w:rsidRPr="001112AA" w:rsidTr="001112AA">
              <w:trPr>
                <w:tblCellSpacing w:w="0" w:type="dxa"/>
              </w:trPr>
              <w:tc>
                <w:tcPr>
                  <w:tcW w:w="0" w:type="auto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rPr>
                      <w:sz w:val="24"/>
                      <w:szCs w:val="24"/>
                      <w:lang w:val="ru-RU" w:eastAsia="ru-RU"/>
                    </w:rPr>
                  </w:pPr>
                </w:p>
              </w:tc>
              <w:tc>
                <w:tcPr>
                  <w:tcW w:w="1332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E2F2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both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Самооценка</w:t>
                  </w:r>
                </w:p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педагогов</w:t>
                  </w:r>
                </w:p>
              </w:tc>
              <w:tc>
                <w:tcPr>
                  <w:tcW w:w="3534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E2F2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Анкетирование родителей</w:t>
                  </w:r>
                </w:p>
              </w:tc>
              <w:tc>
                <w:tcPr>
                  <w:tcW w:w="1310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E2F2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Внутренняя оценка</w:t>
                  </w:r>
                </w:p>
              </w:tc>
              <w:tc>
                <w:tcPr>
                  <w:tcW w:w="129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9E2F2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Экспертная оценка</w:t>
                  </w:r>
                </w:p>
              </w:tc>
            </w:tr>
            <w:tr w:rsidR="001112AA" w:rsidRPr="001112AA" w:rsidTr="001112AA">
              <w:trPr>
                <w:tblCellSpacing w:w="0" w:type="dxa"/>
              </w:trPr>
              <w:tc>
                <w:tcPr>
                  <w:tcW w:w="0" w:type="auto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rPr>
                      <w:sz w:val="24"/>
                      <w:szCs w:val="24"/>
                      <w:lang w:val="ru-RU" w:eastAsia="ru-RU"/>
                    </w:rPr>
                  </w:pPr>
                </w:p>
              </w:tc>
              <w:tc>
                <w:tcPr>
                  <w:tcW w:w="0" w:type="auto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rPr>
                      <w:sz w:val="24"/>
                      <w:szCs w:val="24"/>
                      <w:lang w:val="ru-RU" w:eastAsia="ru-RU"/>
                    </w:rPr>
                  </w:pPr>
                </w:p>
              </w:tc>
              <w:tc>
                <w:tcPr>
                  <w:tcW w:w="15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4C7E7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Степень вовлеченности</w:t>
                  </w:r>
                </w:p>
              </w:tc>
              <w:tc>
                <w:tcPr>
                  <w:tcW w:w="19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4C7E7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Степень</w:t>
                  </w:r>
                </w:p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удовлетворенности</w:t>
                  </w:r>
                </w:p>
              </w:tc>
              <w:tc>
                <w:tcPr>
                  <w:tcW w:w="0" w:type="auto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rPr>
                      <w:sz w:val="24"/>
                      <w:szCs w:val="24"/>
                      <w:lang w:val="ru-RU" w:eastAsia="ru-RU"/>
                    </w:rPr>
                  </w:pPr>
                </w:p>
              </w:tc>
              <w:tc>
                <w:tcPr>
                  <w:tcW w:w="0" w:type="auto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rPr>
                      <w:sz w:val="24"/>
                      <w:szCs w:val="24"/>
                      <w:lang w:val="ru-RU" w:eastAsia="ru-RU"/>
                    </w:rPr>
                  </w:pPr>
                </w:p>
              </w:tc>
            </w:tr>
            <w:tr w:rsidR="001112AA" w:rsidRPr="001057D3" w:rsidTr="001112AA">
              <w:trPr>
                <w:tblCellSpacing w:w="0" w:type="dxa"/>
              </w:trPr>
              <w:tc>
                <w:tcPr>
                  <w:tcW w:w="9345" w:type="dxa"/>
                  <w:gridSpan w:val="6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BE5D6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Условия получения дошкольного образования лицами с ограниченными возможностями здоровья и инвалидами</w:t>
                  </w:r>
                </w:p>
              </w:tc>
            </w:tr>
            <w:tr w:rsidR="001112AA" w:rsidRPr="001112AA" w:rsidTr="001112AA">
              <w:trPr>
                <w:tblCellSpacing w:w="0" w:type="dxa"/>
              </w:trPr>
              <w:tc>
                <w:tcPr>
                  <w:tcW w:w="18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Организация образования детей с ОВЗ в ГРУППЕ</w:t>
                  </w:r>
                </w:p>
              </w:tc>
              <w:tc>
                <w:tcPr>
                  <w:tcW w:w="13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-</w:t>
                  </w:r>
                </w:p>
              </w:tc>
              <w:tc>
                <w:tcPr>
                  <w:tcW w:w="15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9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3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3.65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3.40</w:t>
                  </w:r>
                </w:p>
              </w:tc>
            </w:tr>
            <w:tr w:rsidR="001112AA" w:rsidRPr="001112AA" w:rsidTr="001112AA">
              <w:trPr>
                <w:tblCellSpacing w:w="0" w:type="dxa"/>
              </w:trPr>
              <w:tc>
                <w:tcPr>
                  <w:tcW w:w="18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Инклюзия в ГРУППЕ</w:t>
                  </w:r>
                </w:p>
              </w:tc>
              <w:tc>
                <w:tcPr>
                  <w:tcW w:w="13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-</w:t>
                  </w:r>
                </w:p>
              </w:tc>
              <w:tc>
                <w:tcPr>
                  <w:tcW w:w="15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9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3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3.56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</w:tr>
            <w:tr w:rsidR="001112AA" w:rsidRPr="001112AA" w:rsidTr="001112AA">
              <w:trPr>
                <w:tblCellSpacing w:w="0" w:type="dxa"/>
              </w:trPr>
              <w:tc>
                <w:tcPr>
                  <w:tcW w:w="18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Работа с детьми-инвалидами</w:t>
                  </w:r>
                </w:p>
              </w:tc>
              <w:tc>
                <w:tcPr>
                  <w:tcW w:w="13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-</w:t>
                  </w:r>
                </w:p>
              </w:tc>
              <w:tc>
                <w:tcPr>
                  <w:tcW w:w="15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9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3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2.78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2.50</w:t>
                  </w:r>
                </w:p>
              </w:tc>
            </w:tr>
            <w:tr w:rsidR="001112AA" w:rsidRPr="001112AA" w:rsidTr="001112AA">
              <w:trPr>
                <w:tblCellSpacing w:w="0" w:type="dxa"/>
              </w:trPr>
              <w:tc>
                <w:tcPr>
                  <w:tcW w:w="18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Доступность услуг для инвалидов</w:t>
                  </w:r>
                </w:p>
              </w:tc>
              <w:tc>
                <w:tcPr>
                  <w:tcW w:w="13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-</w:t>
                  </w:r>
                </w:p>
              </w:tc>
              <w:tc>
                <w:tcPr>
                  <w:tcW w:w="15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9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3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2.43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0"/>
                      <w:szCs w:val="20"/>
                      <w:lang w:val="ru-RU" w:eastAsia="ru-RU"/>
                    </w:rPr>
                    <w:t>2.08</w:t>
                  </w:r>
                </w:p>
              </w:tc>
            </w:tr>
            <w:tr w:rsidR="001112AA" w:rsidRPr="001057D3" w:rsidTr="001112AA">
              <w:trPr>
                <w:tblCellSpacing w:w="0" w:type="dxa"/>
              </w:trPr>
              <w:tc>
                <w:tcPr>
                  <w:tcW w:w="18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EF2CB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Итого по области качества Условия получения дошкольного образования лицами с ограниченными возможностями здоровья и инвалидами</w:t>
                  </w:r>
                </w:p>
              </w:tc>
              <w:tc>
                <w:tcPr>
                  <w:tcW w:w="13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EF2CB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1.52</w:t>
                  </w:r>
                </w:p>
              </w:tc>
              <w:tc>
                <w:tcPr>
                  <w:tcW w:w="15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EF2CB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96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EF2CB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3</w:t>
                  </w:r>
                </w:p>
              </w:tc>
              <w:tc>
                <w:tcPr>
                  <w:tcW w:w="13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EF2CB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3.11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EF2CB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0"/>
                      <w:szCs w:val="20"/>
                      <w:lang w:val="ru-RU" w:eastAsia="ru-RU"/>
                    </w:rPr>
                    <w:t>2.75</w:t>
                  </w:r>
                </w:p>
              </w:tc>
            </w:tr>
          </w:tbl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bookmarkStart w:id="4" w:name="_Hlk106285556"/>
            <w:r w:rsidRPr="001112AA">
              <w:rPr>
                <w:b/>
                <w:bCs/>
                <w:color w:val="000000"/>
                <w:sz w:val="24"/>
                <w:szCs w:val="24"/>
                <w:lang w:val="ru-RU" w:eastAsia="ru-RU"/>
              </w:rPr>
              <w:t>Вывод:</w:t>
            </w:r>
            <w:bookmarkEnd w:id="4"/>
            <w:r w:rsidRPr="001112AA">
              <w:rPr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  <w:r w:rsidRPr="001112AA">
              <w:rPr>
                <w:color w:val="000000"/>
                <w:sz w:val="24"/>
                <w:szCs w:val="24"/>
                <w:lang w:val="ru-RU" w:eastAsia="ru-RU"/>
              </w:rPr>
              <w:t>Средний балл по направлению условие получения дошкольного образования лицами с ограниченными возможностями здоровья и инвалидами </w:t>
            </w:r>
            <w:r w:rsidRPr="001112AA">
              <w:rPr>
                <w:b/>
                <w:bCs/>
                <w:color w:val="000000"/>
                <w:sz w:val="24"/>
                <w:szCs w:val="24"/>
                <w:lang w:val="ru-RU" w:eastAsia="ru-RU"/>
              </w:rPr>
              <w:t>– 2.75. </w:t>
            </w:r>
            <w:r w:rsidRPr="001112AA">
              <w:rPr>
                <w:color w:val="000000"/>
                <w:sz w:val="24"/>
                <w:szCs w:val="24"/>
                <w:lang w:val="ru-RU" w:eastAsia="ru-RU"/>
              </w:rPr>
              <w:t xml:space="preserve">Этот уровень свидетельствует о том, что в ДОО практически полностью выполняются требования нормативно-правовых актов в сфере дошкольного образования, но базовый уровень качества не достигается из-за 1–3 недочетов / нарушений. Деятельность в направлении, описываемом показателем, ведется регулярно. 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 xml:space="preserve">Выбор новых форм оздоровительной, педагогической и коррекционной </w:t>
            </w:r>
            <w:proofErr w:type="spellStart"/>
            <w:proofErr w:type="gramStart"/>
            <w:r w:rsidRPr="001112AA">
              <w:rPr>
                <w:color w:val="000000"/>
                <w:sz w:val="24"/>
                <w:szCs w:val="24"/>
                <w:lang w:val="ru-RU" w:eastAsia="ru-RU"/>
              </w:rPr>
              <w:t>работы,не</w:t>
            </w:r>
            <w:proofErr w:type="spellEnd"/>
            <w:proofErr w:type="gramEnd"/>
            <w:r w:rsidRPr="001112AA">
              <w:rPr>
                <w:color w:val="000000"/>
                <w:sz w:val="24"/>
                <w:szCs w:val="24"/>
                <w:lang w:val="ru-RU" w:eastAsia="ru-RU"/>
              </w:rPr>
              <w:t xml:space="preserve"> всегда сопряжен с оценкой эффективности реализации в имеющихся условиях функционирования. В ДОО №№ 6, 8, 23, 29, 35, ДОГ Малыш реализуются альтернативные формы дошкольного образования и создаются условия для работы с детьми с ОВЗ. Руководители ДОО №№4, 28, 34, 37, 45, 355 отметили наличие возможностей для работы с детьми с ОВЗ, как требование времени.  </w:t>
            </w:r>
          </w:p>
          <w:p w:rsidR="001112AA" w:rsidRPr="001112AA" w:rsidRDefault="001112AA" w:rsidP="001112AA">
            <w:pPr>
              <w:widowControl/>
              <w:autoSpaceDE/>
              <w:autoSpaceDN/>
              <w:spacing w:after="160"/>
              <w:jc w:val="both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color w:val="000000"/>
                <w:sz w:val="24"/>
                <w:szCs w:val="24"/>
                <w:lang w:val="ru-RU" w:eastAsia="ru-RU"/>
              </w:rPr>
              <w:t>Плановый уровень в 2022-2023 году в направлении «оценка качества образовательной деятельности» - 3.</w:t>
            </w:r>
          </w:p>
          <w:tbl>
            <w:tblPr>
              <w:tblW w:w="0" w:type="auto"/>
              <w:tblCellSpacing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A0" w:firstRow="1" w:lastRow="0" w:firstColumn="1" w:lastColumn="0" w:noHBand="0" w:noVBand="1"/>
            </w:tblPr>
            <w:tblGrid>
              <w:gridCol w:w="3265"/>
              <w:gridCol w:w="1835"/>
              <w:gridCol w:w="1773"/>
              <w:gridCol w:w="2405"/>
            </w:tblGrid>
            <w:tr w:rsidR="001112AA" w:rsidRPr="001112AA" w:rsidTr="001112AA">
              <w:trPr>
                <w:tblCellSpacing w:w="0" w:type="dxa"/>
              </w:trPr>
              <w:tc>
                <w:tcPr>
                  <w:tcW w:w="35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CCCC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bookmarkStart w:id="5" w:name="_Hlk107218081"/>
                  <w:r w:rsidRPr="001112AA">
                    <w:rPr>
                      <w:b/>
                      <w:bCs/>
                      <w:color w:val="000000"/>
                      <w:sz w:val="24"/>
                      <w:szCs w:val="24"/>
                      <w:lang w:val="ru-RU" w:eastAsia="ru-RU"/>
                    </w:rPr>
                    <w:t>Меры/мероприятия</w:t>
                  </w:r>
                  <w:bookmarkEnd w:id="5"/>
                </w:p>
              </w:tc>
              <w:tc>
                <w:tcPr>
                  <w:tcW w:w="21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CCCC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4"/>
                      <w:szCs w:val="24"/>
                      <w:lang w:val="ru-RU" w:eastAsia="ru-RU"/>
                    </w:rPr>
                    <w:t>№ ДОО</w:t>
                  </w:r>
                </w:p>
              </w:tc>
              <w:tc>
                <w:tcPr>
                  <w:tcW w:w="19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CCCC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4"/>
                      <w:szCs w:val="24"/>
                      <w:lang w:val="ru-RU" w:eastAsia="ru-RU"/>
                    </w:rPr>
                    <w:t>Срок</w:t>
                  </w:r>
                </w:p>
              </w:tc>
              <w:tc>
                <w:tcPr>
                  <w:tcW w:w="25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CCCC"/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b/>
                      <w:bCs/>
                      <w:color w:val="000000"/>
                      <w:sz w:val="24"/>
                      <w:szCs w:val="24"/>
                      <w:lang w:val="ru-RU" w:eastAsia="ru-RU"/>
                    </w:rPr>
                    <w:t>Ответственный</w:t>
                  </w:r>
                </w:p>
              </w:tc>
            </w:tr>
            <w:tr w:rsidR="001112AA" w:rsidRPr="001112AA" w:rsidTr="001112AA">
              <w:trPr>
                <w:tblCellSpacing w:w="0" w:type="dxa"/>
              </w:trPr>
              <w:tc>
                <w:tcPr>
                  <w:tcW w:w="35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4"/>
                      <w:szCs w:val="24"/>
                      <w:lang w:val="ru-RU" w:eastAsia="ru-RU"/>
                    </w:rPr>
                    <w:t>Развитие вариативных форм дошкольного образования (режим полного дня, группы кратковременного пребывания, обучение на дому, образование детей с ОВЗ инклюзивно и в специализированных группах (комбинированной, компенсирующей направленности)</w:t>
                  </w:r>
                </w:p>
              </w:tc>
              <w:tc>
                <w:tcPr>
                  <w:tcW w:w="21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4"/>
                      <w:szCs w:val="24"/>
                      <w:lang w:val="ru-RU" w:eastAsia="ru-RU"/>
                    </w:rPr>
                    <w:t>ДОО района</w:t>
                  </w:r>
                </w:p>
              </w:tc>
              <w:tc>
                <w:tcPr>
                  <w:tcW w:w="19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4"/>
                      <w:szCs w:val="24"/>
                      <w:lang w:val="ru-RU" w:eastAsia="ru-RU"/>
                    </w:rPr>
                    <w:t>2022-2023 учебный год</w:t>
                  </w:r>
                </w:p>
              </w:tc>
              <w:tc>
                <w:tcPr>
                  <w:tcW w:w="25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1112AA" w:rsidRPr="001112AA" w:rsidRDefault="001112AA" w:rsidP="001112AA">
                  <w:pPr>
                    <w:widowControl/>
                    <w:autoSpaceDE/>
                    <w:autoSpaceDN/>
                    <w:jc w:val="center"/>
                    <w:rPr>
                      <w:sz w:val="24"/>
                      <w:szCs w:val="24"/>
                      <w:lang w:val="ru-RU" w:eastAsia="ru-RU"/>
                    </w:rPr>
                  </w:pPr>
                  <w:r w:rsidRPr="001112AA">
                    <w:rPr>
                      <w:color w:val="000000"/>
                      <w:sz w:val="24"/>
                      <w:szCs w:val="24"/>
                      <w:lang w:val="ru-RU" w:eastAsia="ru-RU"/>
                    </w:rPr>
                    <w:t>Заведующий ДОО</w:t>
                  </w:r>
                </w:p>
              </w:tc>
            </w:tr>
          </w:tbl>
          <w:p w:rsidR="001112AA" w:rsidRDefault="001112AA" w:rsidP="001112AA">
            <w:pPr>
              <w:keepNext/>
              <w:widowControl/>
              <w:autoSpaceDE/>
              <w:autoSpaceDN/>
              <w:spacing w:before="480" w:after="240"/>
              <w:jc w:val="center"/>
              <w:rPr>
                <w:sz w:val="24"/>
                <w:szCs w:val="24"/>
                <w:lang w:val="ru-RU" w:eastAsia="ru-RU"/>
              </w:rPr>
            </w:pPr>
          </w:p>
          <w:p w:rsidR="001112AA" w:rsidRDefault="001112AA" w:rsidP="001112AA">
            <w:pPr>
              <w:keepNext/>
              <w:widowControl/>
              <w:autoSpaceDE/>
              <w:autoSpaceDN/>
              <w:spacing w:before="480" w:after="240"/>
              <w:jc w:val="center"/>
              <w:rPr>
                <w:sz w:val="24"/>
                <w:szCs w:val="24"/>
                <w:lang w:val="ru-RU" w:eastAsia="ru-RU"/>
              </w:rPr>
            </w:pPr>
          </w:p>
          <w:p w:rsidR="001112AA" w:rsidRDefault="001112AA" w:rsidP="001112AA">
            <w:pPr>
              <w:keepNext/>
              <w:widowControl/>
              <w:autoSpaceDE/>
              <w:autoSpaceDN/>
              <w:spacing w:before="480" w:after="240"/>
              <w:jc w:val="center"/>
              <w:rPr>
                <w:sz w:val="24"/>
                <w:szCs w:val="24"/>
                <w:lang w:val="ru-RU" w:eastAsia="ru-RU"/>
              </w:rPr>
            </w:pPr>
          </w:p>
          <w:p w:rsidR="001112AA" w:rsidRPr="001112AA" w:rsidRDefault="001112AA" w:rsidP="001112AA">
            <w:pPr>
              <w:keepNext/>
              <w:widowControl/>
              <w:autoSpaceDE/>
              <w:autoSpaceDN/>
              <w:spacing w:before="480" w:after="240"/>
              <w:jc w:val="center"/>
              <w:rPr>
                <w:sz w:val="24"/>
                <w:szCs w:val="24"/>
                <w:lang w:val="ru-RU" w:eastAsia="ru-RU"/>
              </w:rPr>
            </w:pPr>
          </w:p>
          <w:p w:rsidR="001112AA" w:rsidRPr="001112AA" w:rsidRDefault="001112AA" w:rsidP="001112AA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ru-RU"/>
              </w:rPr>
            </w:pPr>
            <w:r w:rsidRPr="001112AA">
              <w:rPr>
                <w:sz w:val="24"/>
                <w:szCs w:val="24"/>
                <w:lang w:val="ru-RU" w:eastAsia="ru-RU"/>
              </w:rPr>
              <w:t> </w:t>
            </w:r>
          </w:p>
        </w:tc>
      </w:tr>
    </w:tbl>
    <w:p w:rsidR="001112AA" w:rsidRPr="001112AA" w:rsidRDefault="001112AA" w:rsidP="001112AA">
      <w:pPr>
        <w:widowControl/>
        <w:autoSpaceDE/>
        <w:autoSpaceDN/>
        <w:spacing w:after="160"/>
        <w:rPr>
          <w:sz w:val="24"/>
          <w:szCs w:val="24"/>
          <w:lang w:val="ru-RU" w:eastAsia="ru-RU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4B751515" wp14:editId="65B6A6FC">
            <wp:simplePos x="0" y="0"/>
            <wp:positionH relativeFrom="page">
              <wp:posOffset>-190500</wp:posOffset>
            </wp:positionH>
            <wp:positionV relativeFrom="page">
              <wp:posOffset>127635</wp:posOffset>
            </wp:positionV>
            <wp:extent cx="7342631" cy="10216896"/>
            <wp:effectExtent l="0" t="0" r="0" b="0"/>
            <wp:wrapNone/>
            <wp:docPr id="38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1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12AA">
        <w:rPr>
          <w:sz w:val="24"/>
          <w:szCs w:val="24"/>
          <w:lang w:val="ru-RU" w:eastAsia="ru-RU"/>
        </w:rPr>
        <w:t> </w:t>
      </w:r>
    </w:p>
    <w:p w:rsidR="001112AA" w:rsidRPr="001112AA" w:rsidRDefault="001112AA" w:rsidP="001112AA">
      <w:pPr>
        <w:widowControl/>
        <w:autoSpaceDE/>
        <w:autoSpaceDN/>
        <w:spacing w:after="160"/>
        <w:rPr>
          <w:sz w:val="24"/>
          <w:szCs w:val="24"/>
          <w:lang w:val="ru-RU" w:eastAsia="ru-RU"/>
        </w:rPr>
      </w:pPr>
      <w:r w:rsidRPr="001112AA">
        <w:rPr>
          <w:sz w:val="24"/>
          <w:szCs w:val="24"/>
          <w:lang w:val="ru-RU" w:eastAsia="ru-RU"/>
        </w:rPr>
        <w:t> </w:t>
      </w:r>
    </w:p>
    <w:p w:rsidR="001112AA" w:rsidRPr="001112AA" w:rsidRDefault="001112AA" w:rsidP="001112AA">
      <w:pPr>
        <w:widowControl/>
        <w:autoSpaceDE/>
        <w:autoSpaceDN/>
        <w:spacing w:after="160"/>
        <w:rPr>
          <w:sz w:val="24"/>
          <w:szCs w:val="24"/>
          <w:lang w:val="ru-RU" w:eastAsia="ru-RU"/>
        </w:rPr>
      </w:pPr>
      <w:r w:rsidRPr="001112AA">
        <w:rPr>
          <w:sz w:val="24"/>
          <w:szCs w:val="24"/>
          <w:lang w:val="ru-RU" w:eastAsia="ru-RU"/>
        </w:rPr>
        <w:t> </w:t>
      </w:r>
    </w:p>
    <w:p w:rsidR="001112AA" w:rsidRPr="001112AA" w:rsidRDefault="001112AA" w:rsidP="001112AA">
      <w:pPr>
        <w:widowControl/>
        <w:autoSpaceDE/>
        <w:autoSpaceDN/>
        <w:spacing w:after="160"/>
        <w:rPr>
          <w:sz w:val="24"/>
          <w:szCs w:val="24"/>
          <w:lang w:val="ru-RU" w:eastAsia="ru-RU"/>
        </w:rPr>
      </w:pPr>
      <w:r w:rsidRPr="001112AA">
        <w:rPr>
          <w:sz w:val="24"/>
          <w:szCs w:val="24"/>
          <w:lang w:val="ru-RU" w:eastAsia="ru-RU"/>
        </w:rPr>
        <w:t> </w:t>
      </w: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Pr="001112AA" w:rsidRDefault="001057D3">
      <w:pPr>
        <w:spacing w:before="4"/>
        <w:rPr>
          <w:sz w:val="24"/>
          <w:szCs w:val="24"/>
          <w:lang w:val="ru-RU"/>
        </w:rPr>
      </w:pPr>
      <w:hyperlink r:id="rId40" w:history="1">
        <w:r w:rsidR="001112AA" w:rsidRPr="001112AA">
          <w:rPr>
            <w:rStyle w:val="a5"/>
            <w:sz w:val="24"/>
            <w:szCs w:val="24"/>
            <w:lang w:val="ru-RU"/>
          </w:rPr>
          <w:t>Ссылка на программу</w:t>
        </w:r>
      </w:hyperlink>
    </w:p>
    <w:p w:rsidR="001112AA" w:rsidRPr="001112AA" w:rsidRDefault="001112AA">
      <w:pPr>
        <w:spacing w:before="4"/>
        <w:rPr>
          <w:sz w:val="17"/>
          <w:lang w:val="ru-RU"/>
        </w:rPr>
      </w:pPr>
      <w:r>
        <w:rPr>
          <w:noProof/>
          <w:sz w:val="20"/>
        </w:rPr>
        <w:lastRenderedPageBreak/>
        <w:drawing>
          <wp:inline distT="0" distB="0" distL="0" distR="0" wp14:anchorId="6503ABB7" wp14:editId="58DF7760">
            <wp:extent cx="7118350" cy="10103425"/>
            <wp:effectExtent l="0" t="0" r="6350" b="0"/>
            <wp:docPr id="3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350" cy="101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p w:rsidR="00C0275E" w:rsidRDefault="00C0275E">
      <w:pPr>
        <w:spacing w:before="4"/>
        <w:rPr>
          <w:sz w:val="17"/>
        </w:rPr>
      </w:pPr>
    </w:p>
    <w:sectPr w:rsidR="00C0275E" w:rsidSect="001112AA">
      <w:pgSz w:w="11570" w:h="16500"/>
      <w:pgMar w:top="568" w:right="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E7BF8"/>
    <w:rsid w:val="001057D3"/>
    <w:rsid w:val="001112AA"/>
    <w:rsid w:val="00C0275E"/>
    <w:rsid w:val="00DE7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7869C6"/>
  <w15:docId w15:val="{F6843A7C-C02C-4536-B200-3E45E9E578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customStyle="1" w:styleId="docdata">
    <w:name w:val="docdata"/>
    <w:aliases w:val="docy,v5,33883,bqiaagaaeyqcaaagiaiaaapcgwaabdcdaaaaaaaaaaaaaaaaaaaaaaaaaaaaaaaaaaaaaaaaaaaaaaaaaaaaaaaaaaaaaaaaaaaaaaaaaaaaaaaaaaaaaaaaaaaaaaaaaaaaaaaaaaaaaaaaaaaaaaaaaaaaaaaaaaaaaaaaaaaaaaaaaaaaaaaaaaaaaaaaaaaaaaaaaaaaaaaaaaaaaaaaaaaaaaaaaaaaaaa"/>
    <w:basedOn w:val="a"/>
    <w:rsid w:val="00C0275E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styleId="a4">
    <w:name w:val="Normal (Web)"/>
    <w:basedOn w:val="a"/>
    <w:uiPriority w:val="99"/>
    <w:semiHidden/>
    <w:unhideWhenUsed/>
    <w:rsid w:val="00C0275E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character" w:styleId="a5">
    <w:name w:val="Hyperlink"/>
    <w:basedOn w:val="a0"/>
    <w:uiPriority w:val="99"/>
    <w:unhideWhenUsed/>
    <w:rsid w:val="00C0275E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C0275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819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9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hyperlink" Target="https://do2021.niko.institute/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2.png"/><Relationship Id="rId40" Type="http://schemas.openxmlformats.org/officeDocument/2006/relationships/hyperlink" Target="https://disk.yandex.ru/i/3Kv1Yw4pQlIsrA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1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hyperlink" Target="https://disk.yandex.ru/i/5sEsbrNmxXS8gg" TargetMode="Externa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871915-66D5-4AE6-AEA2-4954FDD17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794</Words>
  <Characters>4532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dcterms:created xsi:type="dcterms:W3CDTF">2022-07-08T08:02:00Z</dcterms:created>
  <dcterms:modified xsi:type="dcterms:W3CDTF">2022-07-08T08:28:00Z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2022-07-08T00:00:00Z</vt:filetime>
  </property>
  <property fmtid="{D5CDD505-2E9C-101B-9397-08002B2CF9AE}" pid="3" name="Creator">
    <vt:lpwstr>PaperPort 12</vt:lpwstr>
  </property>
  <property fmtid="{D5CDD505-2E9C-101B-9397-08002B2CF9AE}" pid="4" name="LastSaved">
    <vt:filetime>2022-07-08T00:00:00Z</vt:filetime>
  </property>
</Properties>
</file>